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168" w:type="dxa"/>
        <w:tblLayout w:type="fixed"/>
        <w:tblLook w:val="04A0" w:firstRow="1" w:lastRow="0" w:firstColumn="1" w:lastColumn="0" w:noHBand="0" w:noVBand="1"/>
      </w:tblPr>
      <w:tblGrid>
        <w:gridCol w:w="5245"/>
        <w:gridCol w:w="9923"/>
      </w:tblGrid>
      <w:tr w:rsidR="00B7752C" w14:paraId="5B5D9FC4" w14:textId="77777777" w:rsidTr="00D5396F">
        <w:tc>
          <w:tcPr>
            <w:tcW w:w="15168" w:type="dxa"/>
            <w:gridSpan w:val="2"/>
            <w:tcBorders>
              <w:top w:val="nil"/>
              <w:left w:val="nil"/>
              <w:right w:val="nil"/>
            </w:tcBorders>
          </w:tcPr>
          <w:p w14:paraId="7BFE4EDE" w14:textId="77777777" w:rsidR="00C95E61" w:rsidRDefault="00C95E61" w:rsidP="00B7752C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b/>
                <w:color w:val="34343C"/>
                <w:sz w:val="23"/>
                <w:szCs w:val="23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10CD9522" wp14:editId="2CF987F0">
                  <wp:extent cx="4234656" cy="2619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804" cy="2646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203C8" w14:textId="7BE0D953" w:rsidR="00B7752C" w:rsidRDefault="00B7752C" w:rsidP="00B7752C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b/>
                <w:color w:val="34343C"/>
                <w:sz w:val="23"/>
                <w:szCs w:val="23"/>
                <w:lang w:val="ru-RU" w:eastAsia="ru-RU"/>
              </w:rPr>
            </w:pPr>
            <w:r w:rsidRPr="00B7752C">
              <w:rPr>
                <w:rFonts w:ascii="Helvetica" w:eastAsia="Times New Roman" w:hAnsi="Helvetica" w:cs="Helvetica"/>
                <w:b/>
                <w:color w:val="34343C"/>
                <w:sz w:val="23"/>
                <w:szCs w:val="23"/>
                <w:lang w:val="ru-RU" w:eastAsia="ru-RU"/>
              </w:rPr>
              <w:t>Школьный образовательный туристский маршрут «Курган – город трудовой доблести»</w:t>
            </w:r>
          </w:p>
          <w:p w14:paraId="0D24E479" w14:textId="5BD7C4B4" w:rsidR="00B7752C" w:rsidRPr="00B7752C" w:rsidRDefault="00B7752C" w:rsidP="00B7752C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b/>
                <w:color w:val="34343C"/>
                <w:sz w:val="23"/>
                <w:szCs w:val="23"/>
                <w:lang w:val="ru-RU" w:eastAsia="ru-RU"/>
              </w:rPr>
            </w:pPr>
          </w:p>
        </w:tc>
      </w:tr>
      <w:tr w:rsidR="00B7752C" w:rsidRPr="00D32A0F" w14:paraId="7C68D89C" w14:textId="77777777" w:rsidTr="00D5396F">
        <w:tc>
          <w:tcPr>
            <w:tcW w:w="5245" w:type="dxa"/>
          </w:tcPr>
          <w:p w14:paraId="31C709AE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Название школьного образовательного маршрута </w:t>
            </w:r>
          </w:p>
        </w:tc>
        <w:tc>
          <w:tcPr>
            <w:tcW w:w="9923" w:type="dxa"/>
          </w:tcPr>
          <w:p w14:paraId="3BCB2C22" w14:textId="77777777" w:rsidR="00B7752C" w:rsidRPr="00D32A0F" w:rsidRDefault="00B7752C" w:rsidP="001C7D16">
            <w:pPr>
              <w:rPr>
                <w:sz w:val="24"/>
                <w:szCs w:val="24"/>
                <w:lang w:val="ru-RU"/>
              </w:rPr>
            </w:pPr>
            <w:r w:rsidRPr="00D32A0F">
              <w:rPr>
                <w:rFonts w:eastAsia="SimSun"/>
                <w:sz w:val="24"/>
                <w:szCs w:val="24"/>
                <w:lang w:val="ru-RU"/>
              </w:rPr>
              <w:t>Школьный образовательный туристский маршрут «</w:t>
            </w:r>
            <w:r>
              <w:rPr>
                <w:rFonts w:eastAsia="SimSun"/>
                <w:sz w:val="24"/>
                <w:szCs w:val="24"/>
                <w:lang w:val="ru-RU"/>
              </w:rPr>
              <w:t>Курган - город трудовой доблести</w:t>
            </w:r>
            <w:r w:rsidRPr="00D32A0F">
              <w:rPr>
                <w:rFonts w:eastAsia="SimSun"/>
                <w:sz w:val="24"/>
                <w:szCs w:val="24"/>
                <w:lang w:val="ru-RU"/>
              </w:rPr>
              <w:t>»</w:t>
            </w:r>
          </w:p>
        </w:tc>
      </w:tr>
      <w:tr w:rsidR="00B7752C" w14:paraId="26DEAFE7" w14:textId="77777777" w:rsidTr="00D5396F">
        <w:tc>
          <w:tcPr>
            <w:tcW w:w="5245" w:type="dxa"/>
          </w:tcPr>
          <w:p w14:paraId="5D4AC4B8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Тип маршрута </w:t>
            </w:r>
          </w:p>
        </w:tc>
        <w:tc>
          <w:tcPr>
            <w:tcW w:w="9923" w:type="dxa"/>
          </w:tcPr>
          <w:p w14:paraId="18699DFD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Пеший</w:t>
            </w:r>
          </w:p>
        </w:tc>
      </w:tr>
      <w:tr w:rsidR="00B7752C" w14:paraId="74F89D48" w14:textId="77777777" w:rsidTr="00D5396F">
        <w:tc>
          <w:tcPr>
            <w:tcW w:w="5245" w:type="dxa"/>
          </w:tcPr>
          <w:p w14:paraId="480F0536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Сложность маршрута </w:t>
            </w:r>
          </w:p>
        </w:tc>
        <w:tc>
          <w:tcPr>
            <w:tcW w:w="9923" w:type="dxa"/>
          </w:tcPr>
          <w:p w14:paraId="0347CFB9" w14:textId="77777777" w:rsidR="00B7752C" w:rsidRDefault="00B7752C" w:rsidP="001C7D16">
            <w:pPr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Однодневная экскурсия</w:t>
            </w:r>
          </w:p>
        </w:tc>
      </w:tr>
      <w:tr w:rsidR="00B7752C" w14:paraId="46F163B3" w14:textId="77777777" w:rsidTr="00D5396F">
        <w:tc>
          <w:tcPr>
            <w:tcW w:w="5245" w:type="dxa"/>
          </w:tcPr>
          <w:p w14:paraId="00B6D264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Использование автотранспорта </w:t>
            </w:r>
          </w:p>
        </w:tc>
        <w:tc>
          <w:tcPr>
            <w:tcW w:w="9923" w:type="dxa"/>
          </w:tcPr>
          <w:p w14:paraId="00B1FADB" w14:textId="6665F4ED" w:rsidR="00B7752C" w:rsidRP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нет</w:t>
            </w:r>
          </w:p>
        </w:tc>
      </w:tr>
      <w:tr w:rsidR="00B7752C" w14:paraId="36765EE6" w14:textId="77777777" w:rsidTr="00D5396F">
        <w:tc>
          <w:tcPr>
            <w:tcW w:w="5245" w:type="dxa"/>
          </w:tcPr>
          <w:p w14:paraId="358A9B96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Расположение маршрута </w:t>
            </w:r>
          </w:p>
        </w:tc>
        <w:tc>
          <w:tcPr>
            <w:tcW w:w="9923" w:type="dxa"/>
          </w:tcPr>
          <w:p w14:paraId="217F94A6" w14:textId="77777777" w:rsidR="00B7752C" w:rsidRDefault="00B7752C" w:rsidP="001C7D16">
            <w:pPr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В городской среде</w:t>
            </w:r>
          </w:p>
        </w:tc>
      </w:tr>
      <w:tr w:rsidR="00B7752C" w14:paraId="4E3AF5C5" w14:textId="77777777" w:rsidTr="00D5396F">
        <w:tc>
          <w:tcPr>
            <w:tcW w:w="5245" w:type="dxa"/>
          </w:tcPr>
          <w:p w14:paraId="7623790A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>Маршрут включает посещение музеев</w:t>
            </w:r>
          </w:p>
        </w:tc>
        <w:tc>
          <w:tcPr>
            <w:tcW w:w="9923" w:type="dxa"/>
          </w:tcPr>
          <w:p w14:paraId="49E76C85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</w:t>
            </w:r>
          </w:p>
        </w:tc>
      </w:tr>
      <w:tr w:rsidR="00B7752C" w14:paraId="4C4F6973" w14:textId="77777777" w:rsidTr="00D5396F">
        <w:tc>
          <w:tcPr>
            <w:tcW w:w="5245" w:type="dxa"/>
          </w:tcPr>
          <w:p w14:paraId="46F35D09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>Маршрут включает посещение музеев (экспозиций) или мемориальных комплексов, посвященных героям и событиям СВО</w:t>
            </w:r>
          </w:p>
        </w:tc>
        <w:tc>
          <w:tcPr>
            <w:tcW w:w="9923" w:type="dxa"/>
          </w:tcPr>
          <w:p w14:paraId="0144ED47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B7752C" w14:paraId="7DE69EB5" w14:textId="77777777" w:rsidTr="00D5396F">
        <w:tc>
          <w:tcPr>
            <w:tcW w:w="5245" w:type="dxa"/>
          </w:tcPr>
          <w:p w14:paraId="1D8D4483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>Наличие памятников, посвящённых Великой Отечественной войне</w:t>
            </w:r>
          </w:p>
        </w:tc>
        <w:tc>
          <w:tcPr>
            <w:tcW w:w="9923" w:type="dxa"/>
          </w:tcPr>
          <w:p w14:paraId="4F8A0B76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</w:t>
            </w:r>
          </w:p>
        </w:tc>
      </w:tr>
      <w:tr w:rsidR="00B7752C" w14:paraId="30695842" w14:textId="77777777" w:rsidTr="00D5396F">
        <w:tc>
          <w:tcPr>
            <w:tcW w:w="5245" w:type="dxa"/>
          </w:tcPr>
          <w:p w14:paraId="136374BA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>Маршрут содержит мемориальные комплексы и памятные места, посвященные увековечиванию памяти мирных жителей, погибших от рук нацистов и их пособников в годы Великой Отечественной войны</w:t>
            </w:r>
          </w:p>
        </w:tc>
        <w:tc>
          <w:tcPr>
            <w:tcW w:w="9923" w:type="dxa"/>
          </w:tcPr>
          <w:p w14:paraId="6981B77E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</w:t>
            </w:r>
          </w:p>
        </w:tc>
      </w:tr>
      <w:tr w:rsidR="00B7752C" w14:paraId="23259FB6" w14:textId="77777777" w:rsidTr="00D5396F">
        <w:tc>
          <w:tcPr>
            <w:tcW w:w="5245" w:type="dxa"/>
          </w:tcPr>
          <w:p w14:paraId="546B9CA4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Целевая аудитория: </w:t>
            </w:r>
          </w:p>
        </w:tc>
        <w:tc>
          <w:tcPr>
            <w:tcW w:w="9923" w:type="dxa"/>
          </w:tcPr>
          <w:p w14:paraId="3F65100D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6+</w:t>
            </w:r>
          </w:p>
        </w:tc>
      </w:tr>
      <w:tr w:rsidR="00B7752C" w:rsidRPr="00D32A0F" w14:paraId="3D6EF301" w14:textId="77777777" w:rsidTr="00D5396F">
        <w:tc>
          <w:tcPr>
            <w:tcW w:w="5245" w:type="dxa"/>
          </w:tcPr>
          <w:p w14:paraId="756CCC8D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 xml:space="preserve">Описание возможностей интеграции в образовательные программы общего и/или дополнительного образования </w:t>
            </w:r>
          </w:p>
        </w:tc>
        <w:tc>
          <w:tcPr>
            <w:tcW w:w="9923" w:type="dxa"/>
          </w:tcPr>
          <w:p w14:paraId="69F02958" w14:textId="77777777" w:rsidR="00B7752C" w:rsidRPr="00D32A0F" w:rsidRDefault="00B7752C" w:rsidP="001C7D16">
            <w:pPr>
              <w:rPr>
                <w:sz w:val="24"/>
                <w:szCs w:val="24"/>
                <w:lang w:val="ru-RU"/>
              </w:rPr>
            </w:pPr>
            <w:r w:rsidRPr="00D32A0F">
              <w:rPr>
                <w:rFonts w:eastAsia="SimSun"/>
                <w:sz w:val="24"/>
                <w:szCs w:val="24"/>
                <w:lang w:val="ru-RU"/>
              </w:rPr>
              <w:t>Литература, история, краеведение, программах воспитания, программы дополнительного образования туристско – краеведческой, социально-гуманитарной</w:t>
            </w:r>
          </w:p>
        </w:tc>
      </w:tr>
      <w:tr w:rsidR="00B7752C" w14:paraId="753828FF" w14:textId="77777777" w:rsidTr="00D5396F">
        <w:tc>
          <w:tcPr>
            <w:tcW w:w="5245" w:type="dxa"/>
          </w:tcPr>
          <w:p w14:paraId="646D45A0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lastRenderedPageBreak/>
              <w:t>Доступность маршрута для детей с ОВЗ</w:t>
            </w:r>
          </w:p>
        </w:tc>
        <w:tc>
          <w:tcPr>
            <w:tcW w:w="9923" w:type="dxa"/>
          </w:tcPr>
          <w:p w14:paraId="4F150A47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</w:t>
            </w:r>
          </w:p>
        </w:tc>
      </w:tr>
      <w:tr w:rsidR="00B7752C" w14:paraId="3FC872FB" w14:textId="77777777" w:rsidTr="00D5396F">
        <w:tc>
          <w:tcPr>
            <w:tcW w:w="5245" w:type="dxa"/>
          </w:tcPr>
          <w:p w14:paraId="0689AB5D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>Краткое описание маршрута</w:t>
            </w:r>
          </w:p>
        </w:tc>
        <w:tc>
          <w:tcPr>
            <w:tcW w:w="9923" w:type="dxa"/>
          </w:tcPr>
          <w:p w14:paraId="6A7FB17A" w14:textId="72BC59B5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Туристско-краеведческий патриотический маршрут</w:t>
            </w:r>
            <w:r w:rsidR="00D5396F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включающий посещение музеев и мемориальных комплексов г. Курган</w:t>
            </w:r>
          </w:p>
        </w:tc>
      </w:tr>
      <w:tr w:rsidR="00B7752C" w14:paraId="5EEE69BE" w14:textId="77777777" w:rsidTr="00D5396F">
        <w:tc>
          <w:tcPr>
            <w:tcW w:w="5245" w:type="dxa"/>
          </w:tcPr>
          <w:p w14:paraId="07EFE2F9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>Сезонность маршрута</w:t>
            </w:r>
          </w:p>
        </w:tc>
        <w:tc>
          <w:tcPr>
            <w:tcW w:w="9923" w:type="dxa"/>
          </w:tcPr>
          <w:p w14:paraId="18E3317E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Круглогодичный</w:t>
            </w:r>
          </w:p>
        </w:tc>
      </w:tr>
      <w:tr w:rsidR="00B7752C" w14:paraId="32267B34" w14:textId="77777777" w:rsidTr="00D5396F">
        <w:tc>
          <w:tcPr>
            <w:tcW w:w="5245" w:type="dxa"/>
          </w:tcPr>
          <w:p w14:paraId="7B5B75FC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>Продолжительность маршрута (дни и часы)</w:t>
            </w:r>
          </w:p>
        </w:tc>
        <w:tc>
          <w:tcPr>
            <w:tcW w:w="9923" w:type="dxa"/>
          </w:tcPr>
          <w:p w14:paraId="7ECA4E30" w14:textId="0C8E6B6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часа</w:t>
            </w:r>
          </w:p>
        </w:tc>
      </w:tr>
      <w:tr w:rsidR="00B7752C" w14:paraId="31DC6A09" w14:textId="77777777" w:rsidTr="00D5396F">
        <w:tc>
          <w:tcPr>
            <w:tcW w:w="5245" w:type="dxa"/>
          </w:tcPr>
          <w:p w14:paraId="095145CC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Протяженность маршрута (в километрах) </w:t>
            </w:r>
          </w:p>
        </w:tc>
        <w:tc>
          <w:tcPr>
            <w:tcW w:w="9923" w:type="dxa"/>
          </w:tcPr>
          <w:p w14:paraId="0DEF56AA" w14:textId="54EAA64D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 км</w:t>
            </w:r>
          </w:p>
        </w:tc>
      </w:tr>
      <w:tr w:rsidR="00B7752C" w:rsidRPr="00D32A0F" w14:paraId="0D9DBB27" w14:textId="77777777" w:rsidTr="00D5396F">
        <w:tc>
          <w:tcPr>
            <w:tcW w:w="5245" w:type="dxa"/>
          </w:tcPr>
          <w:p w14:paraId="6FDCB089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 xml:space="preserve">Описание пути следования туристов (экскурсантов) </w:t>
            </w:r>
          </w:p>
        </w:tc>
        <w:tc>
          <w:tcPr>
            <w:tcW w:w="9923" w:type="dxa"/>
          </w:tcPr>
          <w:p w14:paraId="006D6CBD" w14:textId="77777777" w:rsidR="00B7752C" w:rsidRDefault="00B7752C" w:rsidP="00B7752C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Точка сбора «Вечный огонь»</w:t>
            </w:r>
          </w:p>
          <w:p w14:paraId="00F1309B" w14:textId="77777777" w:rsidR="00B7752C" w:rsidRDefault="00B7752C" w:rsidP="00B7752C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(г. Курган, ул. Пушкина, д. 137), территория обустроена, доступна для лиц с ОВЗ.</w:t>
            </w:r>
          </w:p>
          <w:p w14:paraId="3FE268A7" w14:textId="77777777" w:rsidR="00B7752C" w:rsidRDefault="00B7752C" w:rsidP="00B7752C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Курганский областной краеведческий музей (г. Курган, ул. Пушкина, д. 137) - территория благоустроена, доступная среда для лиц с ОВЗ.</w:t>
            </w:r>
          </w:p>
          <w:p w14:paraId="6BD59270" w14:textId="77777777" w:rsidR="00B7752C" w:rsidRDefault="00B7752C" w:rsidP="001C7D16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Расстояние от предыдущей точки 100м.</w:t>
            </w:r>
          </w:p>
          <w:p w14:paraId="7B5FB404" w14:textId="77777777" w:rsidR="00B7752C" w:rsidRDefault="00B7752C" w:rsidP="00B7752C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Аллея памяти (г. Курган, ул. Пушкина, д. 137) - территория благоустроена, доступная среда для лиц с ОВЗ.</w:t>
            </w:r>
          </w:p>
          <w:p w14:paraId="2189FBDC" w14:textId="77777777" w:rsidR="00B7752C" w:rsidRDefault="00B7752C" w:rsidP="001C7D16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Расстояние от предыдущей точки 100м.</w:t>
            </w:r>
          </w:p>
          <w:p w14:paraId="458FEAE2" w14:textId="77777777" w:rsidR="00B7752C" w:rsidRDefault="00B7752C" w:rsidP="00B7752C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Музей-экспозиция «Аллея Славы» (г. Курган, ул. Володарского, д. 77) - доступная среда для лиц с ОВЗ)</w:t>
            </w:r>
          </w:p>
          <w:p w14:paraId="3D32B046" w14:textId="77777777" w:rsidR="00B7752C" w:rsidRDefault="00B7752C" w:rsidP="001C7D16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Расстояние от предыдущей точки 100м.</w:t>
            </w:r>
          </w:p>
          <w:p w14:paraId="5CA154E7" w14:textId="77777777" w:rsidR="00B7752C" w:rsidRDefault="00B7752C" w:rsidP="00B7752C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Мемориальный комплекс «Аллея Славы» - территория обустроена, доступна для лиц с ОВЗ.</w:t>
            </w:r>
          </w:p>
          <w:p w14:paraId="34431C34" w14:textId="77777777" w:rsidR="00B7752C" w:rsidRPr="00D32A0F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Расстояние от предыдущей точки 100м.</w:t>
            </w:r>
          </w:p>
        </w:tc>
      </w:tr>
      <w:tr w:rsidR="00B7752C" w14:paraId="451789F7" w14:textId="77777777" w:rsidTr="00D5396F">
        <w:tc>
          <w:tcPr>
            <w:tcW w:w="5245" w:type="dxa"/>
          </w:tcPr>
          <w:p w14:paraId="77218CD9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>Крупные населенные пункты маршрута и (или) ключевые объекты (точки) маршрута</w:t>
            </w:r>
          </w:p>
        </w:tc>
        <w:tc>
          <w:tcPr>
            <w:tcW w:w="9923" w:type="dxa"/>
          </w:tcPr>
          <w:p w14:paraId="5D255E30" w14:textId="77777777" w:rsidR="00B7752C" w:rsidRDefault="00B7752C" w:rsidP="00B7752C">
            <w:pPr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Государственное бюджетное учреждение культуры «Курганский областной краеведческий музей»</w:t>
            </w:r>
          </w:p>
          <w:p w14:paraId="7D9B2CED" w14:textId="77777777" w:rsidR="00B7752C" w:rsidRDefault="00B7752C" w:rsidP="00B7752C">
            <w:pPr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Музей-экспозиция «Аллея Славы»</w:t>
            </w:r>
          </w:p>
        </w:tc>
      </w:tr>
      <w:tr w:rsidR="00B7752C" w:rsidRPr="00D32A0F" w14:paraId="6AA838C5" w14:textId="77777777" w:rsidTr="00D5396F">
        <w:tc>
          <w:tcPr>
            <w:tcW w:w="5245" w:type="dxa"/>
          </w:tcPr>
          <w:p w14:paraId="3314AAF6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>Цели маршрута</w:t>
            </w:r>
          </w:p>
        </w:tc>
        <w:tc>
          <w:tcPr>
            <w:tcW w:w="9923" w:type="dxa"/>
          </w:tcPr>
          <w:p w14:paraId="3AEF7E3A" w14:textId="30DCCDFB" w:rsidR="00B7752C" w:rsidRPr="00D32A0F" w:rsidRDefault="00B7752C" w:rsidP="001C7D16">
            <w:pPr>
              <w:widowControl/>
              <w:shd w:val="clear" w:color="auto" w:fill="FFFFFF"/>
              <w:spacing w:after="96" w:line="264" w:lineRule="atLeast"/>
              <w:jc w:val="left"/>
              <w:rPr>
                <w:rFonts w:eastAsia="Arial"/>
                <w:color w:val="333333"/>
                <w:sz w:val="24"/>
                <w:szCs w:val="24"/>
                <w:lang w:val="ru-RU"/>
              </w:rPr>
            </w:pP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 xml:space="preserve">Цель экскурсионного маршрута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>-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 xml:space="preserve"> </w:t>
            </w:r>
            <w:r w:rsidRPr="00D32A0F"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>формирование у участников любви к Родине, уважени</w:t>
            </w:r>
            <w:r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>е</w:t>
            </w:r>
            <w:r w:rsidRPr="00D32A0F"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 xml:space="preserve"> к её истории, культуре, традициям и ценностям</w:t>
            </w: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>, а также развитие чувства ответственности за её судьбу и готовности к защите её интересов.</w:t>
            </w:r>
          </w:p>
          <w:p w14:paraId="10CA4F44" w14:textId="77777777" w:rsidR="00B7752C" w:rsidRDefault="00B7752C" w:rsidP="001C7D16">
            <w:pPr>
              <w:widowControl/>
              <w:shd w:val="clear" w:color="auto" w:fill="FFFFFF"/>
              <w:spacing w:after="96" w:line="264" w:lineRule="atLeast"/>
              <w:jc w:val="left"/>
              <w:rPr>
                <w:rFonts w:eastAsia="Arial"/>
                <w:color w:val="333333"/>
                <w:sz w:val="24"/>
                <w:szCs w:val="24"/>
              </w:rPr>
            </w:pP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 w:bidi="ar"/>
              </w:rPr>
              <w:t>Более точные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bidi="ar"/>
              </w:rPr>
              <w:t xml:space="preserve"> цели:</w:t>
            </w:r>
          </w:p>
          <w:p w14:paraId="3C4F8F29" w14:textId="77777777" w:rsidR="00B7752C" w:rsidRPr="00D32A0F" w:rsidRDefault="00B7752C" w:rsidP="00B7752C">
            <w:pPr>
              <w:widowControl/>
              <w:numPr>
                <w:ilvl w:val="0"/>
                <w:numId w:val="3"/>
              </w:numPr>
              <w:spacing w:before="96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Знакомство с историческим и героическим прошлым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страны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, Курганской области и г. Курган</w:t>
            </w: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, памятниками воинской славы, подвигами земляков.</w:t>
            </w:r>
          </w:p>
          <w:p w14:paraId="5333FF38" w14:textId="77777777" w:rsidR="00B7752C" w:rsidRPr="00D32A0F" w:rsidRDefault="00B7752C" w:rsidP="00B7752C">
            <w:pPr>
              <w:widowControl/>
              <w:numPr>
                <w:ilvl w:val="0"/>
                <w:numId w:val="3"/>
              </w:numPr>
              <w:spacing w:beforeAutospacing="1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умения прослеживать историческую взаимосвязь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между явлениями и событиями прошлого и настоящего.</w:t>
            </w:r>
          </w:p>
          <w:p w14:paraId="0CD2F3B2" w14:textId="77777777" w:rsidR="00B7752C" w:rsidRPr="00D32A0F" w:rsidRDefault="00B7752C" w:rsidP="00B7752C">
            <w:pPr>
              <w:widowControl/>
              <w:numPr>
                <w:ilvl w:val="0"/>
                <w:numId w:val="3"/>
              </w:numPr>
              <w:spacing w:beforeAutospacing="1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Развитие активной гражданской позиции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у участников, побуждение их вносить личный вклад в развитие страны.</w:t>
            </w:r>
          </w:p>
          <w:p w14:paraId="13DB99CE" w14:textId="77777777" w:rsidR="00B7752C" w:rsidRPr="00D32A0F" w:rsidRDefault="00B7752C" w:rsidP="00B7752C">
            <w:pPr>
              <w:widowControl/>
              <w:numPr>
                <w:ilvl w:val="0"/>
                <w:numId w:val="3"/>
              </w:numPr>
              <w:spacing w:beforeAutospacing="1" w:after="96" w:line="264" w:lineRule="atLeast"/>
              <w:ind w:left="0"/>
              <w:rPr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чувства причастности и ответственности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32A0F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за будущее через непосредственное знакомство с достижениями жителей родного края.</w:t>
            </w:r>
          </w:p>
        </w:tc>
      </w:tr>
      <w:tr w:rsidR="00B7752C" w:rsidRPr="00D32A0F" w14:paraId="6287B617" w14:textId="77777777" w:rsidTr="00D5396F">
        <w:tc>
          <w:tcPr>
            <w:tcW w:w="5245" w:type="dxa"/>
          </w:tcPr>
          <w:p w14:paraId="5296BB9A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lastRenderedPageBreak/>
              <w:t>Образовательные задачи маршрута</w:t>
            </w:r>
          </w:p>
        </w:tc>
        <w:tc>
          <w:tcPr>
            <w:tcW w:w="9923" w:type="dxa"/>
          </w:tcPr>
          <w:p w14:paraId="7BA7DB35" w14:textId="77777777" w:rsidR="00B7752C" w:rsidRDefault="00B7752C" w:rsidP="001C7D16">
            <w:pPr>
              <w:widowControl/>
              <w:spacing w:after="96" w:line="264" w:lineRule="atLeast"/>
              <w:jc w:val="left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sz w:val="24"/>
                <w:szCs w:val="24"/>
                <w:lang w:val="ru-RU" w:bidi="ar"/>
              </w:rPr>
              <w:t>Образовательные задачи экскурсионного маршрута</w:t>
            </w:r>
            <w:r>
              <w:rPr>
                <w:rFonts w:eastAsia="Arial"/>
                <w:sz w:val="24"/>
                <w:szCs w:val="24"/>
                <w:lang w:bidi="ar"/>
              </w:rPr>
              <w:t> </w:t>
            </w:r>
            <w:r w:rsidRPr="00D32A0F">
              <w:rPr>
                <w:rFonts w:eastAsia="Arial"/>
                <w:sz w:val="24"/>
                <w:szCs w:val="24"/>
                <w:lang w:val="ru-RU" w:bidi="ar"/>
              </w:rPr>
              <w:t>направлены на формирование у участников любви к Родине, уважения к её истории, культуре, традициям и ценностям</w:t>
            </w:r>
            <w:r>
              <w:rPr>
                <w:rFonts w:eastAsia="Arial"/>
                <w:sz w:val="24"/>
                <w:szCs w:val="24"/>
                <w:lang w:val="ru-RU" w:bidi="ar"/>
              </w:rPr>
              <w:t>.</w:t>
            </w:r>
          </w:p>
          <w:p w14:paraId="71917F68" w14:textId="77777777" w:rsidR="00B7752C" w:rsidRDefault="00B7752C" w:rsidP="001C7D16">
            <w:pPr>
              <w:pStyle w:val="3"/>
              <w:widowControl/>
              <w:spacing w:before="288" w:beforeAutospacing="0" w:after="96" w:afterAutospacing="0" w:line="288" w:lineRule="atLeast"/>
              <w:outlineLvl w:val="2"/>
              <w:rPr>
                <w:rFonts w:ascii="Times New Roman" w:eastAsia="Arial" w:hAnsi="Times New Roman" w:hint="default"/>
                <w:b w:val="0"/>
                <w:bCs w:val="0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hint="default"/>
                <w:b w:val="0"/>
                <w:bCs w:val="0"/>
                <w:color w:val="333333"/>
                <w:sz w:val="24"/>
                <w:szCs w:val="24"/>
              </w:rPr>
              <w:t>Основные задачи</w:t>
            </w:r>
            <w:r>
              <w:rPr>
                <w:rFonts w:ascii="Times New Roman" w:eastAsia="Arial" w:hAnsi="Times New Roman" w:hint="default"/>
                <w:b w:val="0"/>
                <w:bCs w:val="0"/>
                <w:color w:val="333333"/>
                <w:sz w:val="24"/>
                <w:szCs w:val="24"/>
                <w:lang w:val="ru-RU"/>
              </w:rPr>
              <w:t>:</w:t>
            </w:r>
          </w:p>
          <w:p w14:paraId="75D19C0F" w14:textId="77777777" w:rsidR="00B7752C" w:rsidRPr="00D32A0F" w:rsidRDefault="00B7752C" w:rsidP="00B7752C">
            <w:pPr>
              <w:widowControl/>
              <w:numPr>
                <w:ilvl w:val="0"/>
                <w:numId w:val="4"/>
              </w:numPr>
              <w:spacing w:before="96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sz w:val="24"/>
                <w:szCs w:val="24"/>
                <w:lang w:val="ru-RU"/>
              </w:rPr>
              <w:t>Наглядное изучение истории и культуры страны</w:t>
            </w:r>
            <w:r>
              <w:rPr>
                <w:rStyle w:val="a4"/>
                <w:rFonts w:eastAsia="Arial"/>
                <w:sz w:val="24"/>
                <w:szCs w:val="24"/>
                <w:lang w:val="ru-RU"/>
              </w:rPr>
              <w:t>, Курганской области, г. Курган</w:t>
            </w:r>
            <w:r w:rsidRPr="00D32A0F">
              <w:rPr>
                <w:rFonts w:eastAsia="Arial"/>
                <w:sz w:val="24"/>
                <w:szCs w:val="24"/>
                <w:lang w:val="ru-RU"/>
              </w:rPr>
              <w:t>. Участники видят исторические места, памятники, музеи и другие объекты, которые помогают оценить взаимосвязь событий и эпох.</w:t>
            </w:r>
          </w:p>
          <w:p w14:paraId="055CDF38" w14:textId="77777777" w:rsidR="00B7752C" w:rsidRPr="00D32A0F" w:rsidRDefault="00B7752C" w:rsidP="00B7752C">
            <w:pPr>
              <w:widowControl/>
              <w:numPr>
                <w:ilvl w:val="0"/>
                <w:numId w:val="4"/>
              </w:numPr>
              <w:spacing w:beforeAutospacing="1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sz w:val="24"/>
                <w:szCs w:val="24"/>
                <w:lang w:val="ru-RU"/>
              </w:rPr>
              <w:t>Знакомство с культурным наследием</w:t>
            </w:r>
            <w:r w:rsidRPr="00D32A0F">
              <w:rPr>
                <w:rFonts w:eastAsia="Arial"/>
                <w:sz w:val="24"/>
                <w:szCs w:val="24"/>
                <w:lang w:val="ru-RU"/>
              </w:rPr>
              <w:t>. Знания о подвигах предыдущих поколений, их достижениях и значимых событиях вызывают гордость за Родину и развивают уважение к прошлому и традициям своего народа.</w:t>
            </w:r>
          </w:p>
          <w:p w14:paraId="56EC0CE2" w14:textId="77777777" w:rsidR="00B7752C" w:rsidRPr="00D32A0F" w:rsidRDefault="00B7752C" w:rsidP="00B7752C">
            <w:pPr>
              <w:widowControl/>
              <w:numPr>
                <w:ilvl w:val="0"/>
                <w:numId w:val="4"/>
              </w:numPr>
              <w:spacing w:beforeAutospacing="1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D32A0F">
              <w:rPr>
                <w:rStyle w:val="a4"/>
                <w:rFonts w:eastAsia="Arial"/>
                <w:sz w:val="24"/>
                <w:szCs w:val="24"/>
                <w:lang w:val="ru-RU"/>
              </w:rPr>
              <w:t>Формирование активной гражданской позиции</w:t>
            </w:r>
            <w:r w:rsidRPr="00D32A0F">
              <w:rPr>
                <w:rFonts w:eastAsia="Arial"/>
                <w:sz w:val="24"/>
                <w:szCs w:val="24"/>
                <w:lang w:val="ru-RU"/>
              </w:rPr>
              <w:t>. Экскурсии побуждают участников вносить личный вклад в развитие страны, развивают чувство причастности и ответственности за будущее.</w:t>
            </w:r>
          </w:p>
          <w:p w14:paraId="38B71404" w14:textId="77777777" w:rsidR="00B7752C" w:rsidRPr="00D32A0F" w:rsidRDefault="00B7752C" w:rsidP="00B7752C">
            <w:pPr>
              <w:widowControl/>
              <w:numPr>
                <w:ilvl w:val="0"/>
                <w:numId w:val="4"/>
              </w:numPr>
              <w:spacing w:beforeAutospacing="1" w:after="96" w:line="264" w:lineRule="atLeast"/>
              <w:ind w:left="0"/>
              <w:rPr>
                <w:sz w:val="24"/>
                <w:szCs w:val="24"/>
                <w:lang w:val="ru-RU"/>
              </w:rPr>
            </w:pPr>
            <w:r>
              <w:rPr>
                <w:rStyle w:val="a4"/>
                <w:rFonts w:eastAsia="Arial"/>
                <w:sz w:val="24"/>
                <w:szCs w:val="24"/>
                <w:lang w:val="ru-RU"/>
              </w:rPr>
              <w:t>З</w:t>
            </w:r>
            <w:r w:rsidRPr="00D32A0F">
              <w:rPr>
                <w:rStyle w:val="a4"/>
                <w:rFonts w:eastAsia="Arial"/>
                <w:sz w:val="24"/>
                <w:szCs w:val="24"/>
                <w:lang w:val="ru-RU"/>
              </w:rPr>
              <w:t>накомство с культурой и природой родного края</w:t>
            </w:r>
            <w:r w:rsidRPr="00D32A0F">
              <w:rPr>
                <w:rFonts w:eastAsia="Arial"/>
                <w:sz w:val="24"/>
                <w:szCs w:val="24"/>
                <w:lang w:val="ru-RU"/>
              </w:rPr>
              <w:t>. Участники осознают ценность и уникальность окружающей среды, что способствует развитию бережного отношения к природе.</w:t>
            </w:r>
          </w:p>
        </w:tc>
      </w:tr>
      <w:tr w:rsidR="00B7752C" w:rsidRPr="00C95E61" w14:paraId="0531F7F9" w14:textId="77777777" w:rsidTr="00D5396F">
        <w:tc>
          <w:tcPr>
            <w:tcW w:w="5245" w:type="dxa"/>
          </w:tcPr>
          <w:p w14:paraId="0B618BFE" w14:textId="77777777" w:rsidR="00B7752C" w:rsidRPr="00B7752C" w:rsidRDefault="00B7752C" w:rsidP="001C7D16">
            <w:pPr>
              <w:rPr>
                <w:b/>
                <w:sz w:val="24"/>
                <w:szCs w:val="24"/>
                <w:highlight w:val="yellow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Программа маршрута </w:t>
            </w:r>
          </w:p>
        </w:tc>
        <w:tc>
          <w:tcPr>
            <w:tcW w:w="9923" w:type="dxa"/>
          </w:tcPr>
          <w:p w14:paraId="32498815" w14:textId="08856AF7" w:rsidR="00864367" w:rsidRPr="00864367" w:rsidRDefault="00864367" w:rsidP="00864367">
            <w:pPr>
              <w:widowControl/>
              <w:numPr>
                <w:ilvl w:val="0"/>
                <w:numId w:val="4"/>
              </w:numPr>
              <w:spacing w:beforeAutospacing="1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864367">
              <w:rPr>
                <w:rFonts w:eastAsia="Arial"/>
                <w:sz w:val="24"/>
                <w:szCs w:val="24"/>
                <w:lang w:val="ru-RU"/>
              </w:rPr>
              <w:t xml:space="preserve">Курган получил звание «Город трудовой доблести» в год 80-летия Победы. Указ президента Владимира Путина о присвоении этого статуса 15 января 2025 года стал историческим для города </w:t>
            </w:r>
          </w:p>
          <w:p w14:paraId="49F64A19" w14:textId="77777777" w:rsidR="00864367" w:rsidRPr="00864367" w:rsidRDefault="00864367" w:rsidP="00864367">
            <w:pPr>
              <w:widowControl/>
              <w:numPr>
                <w:ilvl w:val="0"/>
                <w:numId w:val="4"/>
              </w:numPr>
              <w:spacing w:beforeAutospacing="1" w:after="96" w:line="264" w:lineRule="atLeast"/>
              <w:ind w:left="0"/>
              <w:rPr>
                <w:rFonts w:eastAsia="Arial"/>
                <w:sz w:val="24"/>
                <w:szCs w:val="24"/>
                <w:lang w:val="ru-RU"/>
              </w:rPr>
            </w:pPr>
            <w:r w:rsidRPr="00864367">
              <w:rPr>
                <w:rFonts w:eastAsia="Arial"/>
                <w:sz w:val="24"/>
                <w:szCs w:val="24"/>
                <w:lang w:val="ru-RU"/>
              </w:rPr>
              <w:t>За годы Великой Отечественной войны промышленность Зауралья выросла втрое: 22 эвакуированных завода наладили в Кургане и Шадринске выпуск огнеметов, минометов, реактивных снарядов «Катюша», авиационных бомб и полевых телефонов.</w:t>
            </w:r>
          </w:p>
          <w:p w14:paraId="6391DC3F" w14:textId="77777777" w:rsidR="00864367" w:rsidRDefault="00864367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  <w:p w14:paraId="38443783" w14:textId="02F09BB3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10:00ч. Точка сбора «Вечный огонь» (г. Курган, ул. Пушкина, д. 137).</w:t>
            </w:r>
          </w:p>
          <w:p w14:paraId="2C1264D2" w14:textId="77777777" w:rsidR="00B7752C" w:rsidRP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Вечный огонь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 — это знак вечной памяти о погибших, который горит постоянно и напоминает людям о страшном слове «война». Во время экскурсии к мемориалу «Вечный огонь» рассказывают о том, что такой огонь горит в каждом городе и селе в честь тех, кто погиб, защищая Родину.</w:t>
            </w:r>
          </w:p>
          <w:p w14:paraId="58B2AA06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  <w:p w14:paraId="59318AEF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10:20ч. Курганский областной краеведческий музей (г. Курган, ул. Пушкина, д. 137).</w:t>
            </w:r>
          </w:p>
          <w:p w14:paraId="5CABDC19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Курганский областной краеведческий музей – это самое крупное в области хранилище историко-культурных и естественнонаучных коллекций, включающее более 200 тысяч предметов. В музее для школьников пройдет тематическая экскурсия «Зауралье в годы Великой Отечественной войны», в рамках которой смогут узнать о подвигах земляков, самоотверженном труде в тылу и вкладе Зауралья в общую Победу.</w:t>
            </w:r>
          </w:p>
          <w:p w14:paraId="48278CCA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  <w:p w14:paraId="3050F5D4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12:00ч. Аллея памяти (г. Курган, ул. Пушкина, д. 137).</w:t>
            </w:r>
          </w:p>
          <w:p w14:paraId="2CF394B1" w14:textId="1AC074B1" w:rsidR="00B7752C" w:rsidRP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 xml:space="preserve">- Памятник Герою Советского Союза Михаилу Степановичу Шумилову. В </w:t>
            </w:r>
            <w:r w:rsidR="00C95E61" w:rsidRPr="00C95E61">
              <w:rPr>
                <w:rFonts w:eastAsia="SimSun"/>
                <w:sz w:val="24"/>
                <w:szCs w:val="24"/>
                <w:lang w:val="ru-RU"/>
              </w:rPr>
              <w:t>рамках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 xml:space="preserve"> беседы участники смогут узнать о подвиге М.С. Шумилова в годы ВО</w:t>
            </w:r>
            <w:r w:rsidR="00C95E61" w:rsidRPr="00C95E61">
              <w:rPr>
                <w:rFonts w:eastAsia="SimSun"/>
                <w:sz w:val="24"/>
                <w:szCs w:val="24"/>
                <w:lang w:val="ru-RU"/>
              </w:rPr>
              <w:t>В</w:t>
            </w:r>
          </w:p>
          <w:p w14:paraId="179C1981" w14:textId="77777777" w:rsidR="00B7752C" w:rsidRP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- Бюст Максиму Никифоровичу Захарову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, участнику советско-финляндской, Великой Отечественной и советско-японской войн, кавалеру пяти медалей «За отвагу». В рамках беседы ребята узнают о подвиге М.Н. Захарова.</w:t>
            </w:r>
          </w:p>
          <w:p w14:paraId="5A8B1D1D" w14:textId="62F1D66F" w:rsidR="00B7752C" w:rsidRP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 xml:space="preserve">- </w:t>
            </w:r>
            <w:r w:rsidR="00D5396F">
              <w:rPr>
                <w:rFonts w:eastAsia="SimSun"/>
                <w:sz w:val="24"/>
                <w:szCs w:val="24"/>
                <w:lang w:val="ru-RU"/>
              </w:rPr>
              <w:t xml:space="preserve"> 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 xml:space="preserve">Мемориальный ансамбль воинам — </w:t>
            </w:r>
            <w:proofErr w:type="spellStart"/>
            <w:r w:rsidRPr="00C95E61">
              <w:rPr>
                <w:rFonts w:eastAsia="SimSun"/>
                <w:sz w:val="24"/>
                <w:szCs w:val="24"/>
                <w:lang w:val="ru-RU"/>
              </w:rPr>
              <w:t>курганцам</w:t>
            </w:r>
            <w:proofErr w:type="spellEnd"/>
            <w:r w:rsidRPr="00C95E61">
              <w:rPr>
                <w:rFonts w:eastAsia="SimSun"/>
                <w:sz w:val="24"/>
                <w:szCs w:val="24"/>
                <w:lang w:val="ru-RU"/>
              </w:rPr>
              <w:t xml:space="preserve">, погибшим в годы Великой Отечественной войны. Мемориальные плиты с фамилиями </w:t>
            </w:r>
            <w:proofErr w:type="spellStart"/>
            <w:r w:rsidRPr="00C95E61">
              <w:rPr>
                <w:rFonts w:eastAsia="SimSun"/>
                <w:sz w:val="24"/>
                <w:szCs w:val="24"/>
                <w:lang w:val="ru-RU"/>
              </w:rPr>
              <w:t>курганцев</w:t>
            </w:r>
            <w:proofErr w:type="spellEnd"/>
            <w:r w:rsidRPr="00C95E61">
              <w:rPr>
                <w:rFonts w:eastAsia="SimSun"/>
                <w:sz w:val="24"/>
                <w:szCs w:val="24"/>
                <w:lang w:val="ru-RU"/>
              </w:rPr>
              <w:t>, погибших в годы Великой Отечественной войны. Обелиск из нержавеющей стали в виде трехгранного штыка, три приспущенных знамени. В рамках беседы ребята знакомятся с мемориальным ансамблем, историческими данными о погибших в ходе ВО</w:t>
            </w:r>
            <w:r w:rsidR="00D5396F">
              <w:rPr>
                <w:rFonts w:eastAsia="SimSun"/>
                <w:sz w:val="24"/>
                <w:szCs w:val="24"/>
                <w:lang w:val="ru-RU"/>
              </w:rPr>
              <w:t>В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.</w:t>
            </w:r>
          </w:p>
          <w:p w14:paraId="25E8C4AB" w14:textId="77777777" w:rsidR="00B7752C" w:rsidRP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 xml:space="preserve">- 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Стела «Зауральцы — Герои Советского Союза»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 — памятник в Кургане, посвящённый мужеству и героизму жителей региона, удостоенных высших военных наград. Ребята знакомятся с историями полных кавалеров Ордена Славы и Героев Советского Союза, родившихся в Зауралье.</w:t>
            </w:r>
          </w:p>
          <w:p w14:paraId="6DCD9382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  <w:p w14:paraId="02A0D5B2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12:30ч. Музей-экспозиция «Аллея Славы» (г. Курган, ул. Володарского, д. 77)</w:t>
            </w:r>
          </w:p>
          <w:p w14:paraId="6F32BDB1" w14:textId="6EE15E7A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Программа музея разнообразна и позволяет окунуться в атмосферу ВО</w:t>
            </w:r>
            <w:r w:rsidR="00C95E61">
              <w:rPr>
                <w:rFonts w:eastAsia="SimSun"/>
                <w:sz w:val="24"/>
                <w:szCs w:val="24"/>
                <w:lang w:val="ru-RU"/>
              </w:rPr>
              <w:t>В</w:t>
            </w:r>
            <w:r>
              <w:rPr>
                <w:rFonts w:eastAsia="SimSun"/>
                <w:sz w:val="24"/>
                <w:szCs w:val="24"/>
                <w:lang w:val="ru-RU"/>
              </w:rPr>
              <w:t xml:space="preserve"> в разных направлениях. Перечислим несколько возможных вариантов посещения. Программы:</w:t>
            </w:r>
          </w:p>
          <w:p w14:paraId="0A05E47A" w14:textId="77777777" w:rsid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 xml:space="preserve">- 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«ЗАУРАЛЬЕ</w:t>
            </w:r>
            <w:r w:rsidR="00C95E61">
              <w:rPr>
                <w:rFonts w:eastAsia="SimSun"/>
                <w:sz w:val="24"/>
                <w:szCs w:val="24"/>
                <w:lang w:val="ru-RU"/>
              </w:rPr>
              <w:t xml:space="preserve"> 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ДЛЯ ПОБЕДЫ» обзорная экскурсия по залам музея.</w:t>
            </w:r>
            <w:r w:rsidR="00C95E61">
              <w:rPr>
                <w:rFonts w:eastAsia="SimSun"/>
                <w:sz w:val="24"/>
                <w:szCs w:val="24"/>
                <w:lang w:val="ru-RU"/>
              </w:rPr>
              <w:t xml:space="preserve"> 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t>Ребята узнают, как наш край приближал Великую Победу:</w:t>
            </w:r>
          </w:p>
          <w:p w14:paraId="39EF3CE2" w14:textId="77777777" w:rsidR="00C95E61" w:rsidRDefault="00B7752C" w:rsidP="00C95E61">
            <w:pPr>
              <w:pStyle w:val="a7"/>
              <w:numPr>
                <w:ilvl w:val="0"/>
                <w:numId w:val="6"/>
              </w:num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Неизвестные подвиги земляков на фронте и в тылу.</w:t>
            </w:r>
          </w:p>
          <w:p w14:paraId="69D93649" w14:textId="77777777" w:rsidR="00C95E61" w:rsidRDefault="00B7752C" w:rsidP="00C95E61">
            <w:pPr>
              <w:pStyle w:val="a7"/>
              <w:numPr>
                <w:ilvl w:val="0"/>
                <w:numId w:val="6"/>
              </w:num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Личные вещи, письма, фотографии – истории, от которых замирает сердце.</w:t>
            </w:r>
          </w:p>
          <w:p w14:paraId="27C485D3" w14:textId="77777777" w:rsidR="00C95E61" w:rsidRDefault="00B7752C" w:rsidP="00C95E61">
            <w:pPr>
              <w:pStyle w:val="a7"/>
              <w:numPr>
                <w:ilvl w:val="0"/>
                <w:numId w:val="6"/>
              </w:num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Судьбы героев – от школьников-тружеников до легендарных командиров.</w:t>
            </w:r>
          </w:p>
          <w:p w14:paraId="10CF1397" w14:textId="77777777" w:rsid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- «ЖИЛИ-БЫЛИ СОЛДАТЫ» интерактивная программа на музейном привале.</w:t>
            </w:r>
            <w:r w:rsidRPr="00C95E61">
              <w:rPr>
                <w:rFonts w:eastAsia="SimSun"/>
                <w:sz w:val="24"/>
                <w:szCs w:val="24"/>
                <w:lang w:val="ru-RU"/>
              </w:rPr>
              <w:br/>
              <w:t>Ребята смогут узнать армейские секреты:</w:t>
            </w:r>
          </w:p>
          <w:p w14:paraId="7E5DC05B" w14:textId="77777777" w:rsidR="00C95E61" w:rsidRDefault="00B7752C" w:rsidP="00C95E61">
            <w:pPr>
              <w:pStyle w:val="a7"/>
              <w:numPr>
                <w:ilvl w:val="0"/>
                <w:numId w:val="7"/>
              </w:num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Экипировка бойца – от гимнастёрки до сапёрной лопатки.</w:t>
            </w:r>
          </w:p>
          <w:p w14:paraId="6E014DD8" w14:textId="77777777" w:rsidR="00C95E61" w:rsidRDefault="00B7752C" w:rsidP="00C95E61">
            <w:pPr>
              <w:pStyle w:val="a7"/>
              <w:numPr>
                <w:ilvl w:val="0"/>
                <w:numId w:val="7"/>
              </w:num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Мастер-класс – учимся наматывать портянки.</w:t>
            </w:r>
          </w:p>
          <w:p w14:paraId="08A419B4" w14:textId="7310FE86" w:rsidR="00B7752C" w:rsidRPr="00C95E61" w:rsidRDefault="00B7752C" w:rsidP="00C95E61">
            <w:pPr>
              <w:pStyle w:val="a7"/>
              <w:numPr>
                <w:ilvl w:val="0"/>
                <w:numId w:val="7"/>
              </w:numPr>
              <w:rPr>
                <w:rFonts w:eastAsia="SimSun"/>
                <w:sz w:val="24"/>
                <w:szCs w:val="24"/>
                <w:lang w:val="ru-RU"/>
              </w:rPr>
            </w:pPr>
            <w:r w:rsidRPr="00C95E61">
              <w:rPr>
                <w:rFonts w:eastAsia="SimSun"/>
                <w:sz w:val="24"/>
                <w:szCs w:val="24"/>
                <w:lang w:val="ru-RU"/>
              </w:rPr>
              <w:t>Сколько весит каска? – примеряем, изучаем, фотографируемся!</w:t>
            </w:r>
          </w:p>
          <w:p w14:paraId="1A7AD640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  <w:p w14:paraId="757A1024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13:50ч. Мемориальный комплекс «Аллея Славы». Рефлексия. Участники экскурсии возлагают цветы к вечному огню.</w:t>
            </w:r>
          </w:p>
          <w:p w14:paraId="66CA2C70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  <w:p w14:paraId="7517AC29" w14:textId="77777777" w:rsidR="00B7752C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14:00ч. Окончание программы</w:t>
            </w:r>
          </w:p>
          <w:p w14:paraId="28349B2E" w14:textId="77777777" w:rsidR="00B7752C" w:rsidRPr="00C95E61" w:rsidRDefault="00B7752C" w:rsidP="00C95E61">
            <w:pPr>
              <w:rPr>
                <w:rFonts w:eastAsia="SimSun"/>
                <w:sz w:val="24"/>
                <w:szCs w:val="24"/>
                <w:lang w:val="ru-RU"/>
              </w:rPr>
            </w:pPr>
          </w:p>
        </w:tc>
      </w:tr>
      <w:tr w:rsidR="00B7752C" w:rsidRPr="00B7752C" w14:paraId="7E70C77B" w14:textId="77777777" w:rsidTr="00D5396F">
        <w:tc>
          <w:tcPr>
            <w:tcW w:w="5245" w:type="dxa"/>
          </w:tcPr>
          <w:p w14:paraId="6902D123" w14:textId="77777777" w:rsidR="00B7752C" w:rsidRPr="00B7752C" w:rsidRDefault="00B7752C" w:rsidP="001C7D16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lastRenderedPageBreak/>
              <w:t xml:space="preserve">Карта маршрута, синхронизируемая с </w:t>
            </w:r>
            <w:proofErr w:type="spellStart"/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>Яндекс.Карты</w:t>
            </w:r>
            <w:proofErr w:type="spellEnd"/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 xml:space="preserve">, с возможностью показа различных объектов </w:t>
            </w:r>
          </w:p>
        </w:tc>
        <w:tc>
          <w:tcPr>
            <w:tcW w:w="9923" w:type="dxa"/>
          </w:tcPr>
          <w:p w14:paraId="2C1E2912" w14:textId="77777777" w:rsidR="00B7752C" w:rsidRDefault="00B7752C" w:rsidP="001C7D16">
            <w:r>
              <w:rPr>
                <w:noProof/>
              </w:rPr>
              <w:drawing>
                <wp:inline distT="0" distB="0" distL="114300" distR="114300" wp14:anchorId="5C459681" wp14:editId="74ABBC82">
                  <wp:extent cx="1619250" cy="1619250"/>
                  <wp:effectExtent l="0" t="0" r="11430" b="11430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2A949" w14:textId="218B1191" w:rsidR="00C95E61" w:rsidRDefault="00C95E61" w:rsidP="001C7D16">
            <w:pPr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Pr="00DD079C">
                <w:rPr>
                  <w:rStyle w:val="a3"/>
                  <w:rFonts w:eastAsia="Arial"/>
                  <w:sz w:val="24"/>
                  <w:szCs w:val="24"/>
                  <w:shd w:val="clear" w:color="auto" w:fill="FFFFFF"/>
                </w:rPr>
                <w:t>https://yandex.ru/maps/53/kurgan/?ll=65.338682%2C55.439852&amp;mode=routes&amp;rtext=55.440201%2C65.337845~55.440478%2C65.337447~55.440471%2C65.338103~55.440099%2C65.337159~55.439993%2C65.337705~55.440010%2C65.338146~55.439842%2C65.338385~55.439428%2C65.338581~55.440201%2C65.337847&amp;rtt=pd&amp;ruri=ymapsbm1%3A%2F%2Forg%3Foid%3D98853564058~ymapsbm1%3A%2F%2Forg%3Foid%3D1041732995~ymapsbm1%3A%2F%2Forg%3Foid%3D46678332679~ymapsbm1%3A%2F%2Forg%3Foid%3D33247041874~ymapsbm1%3A%2F%2Forg%3Foid%3D164233568462~ymapsbm1%3A%2F%2Forg%3Foid%3D163655402467~ymapsbm1%3A%2F%2Forg%3Foid%3D241423872601~ymapsbm1%3A%2F%2Forg%3Foid%3D91925792310~ymapsbm1%3A%2F%2Forg%3Foid%3D98853564058&amp;z=18.43</w:t>
              </w:r>
            </w:hyperlink>
          </w:p>
          <w:p w14:paraId="3CD2CF8A" w14:textId="6F2DBC6B" w:rsidR="00B7752C" w:rsidRPr="00B7752C" w:rsidRDefault="00B7752C" w:rsidP="001C7D16">
            <w:pPr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B7752C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B7752C" w14:paraId="17F21B6B" w14:textId="77777777" w:rsidTr="00D5396F">
        <w:tc>
          <w:tcPr>
            <w:tcW w:w="5245" w:type="dxa"/>
          </w:tcPr>
          <w:p w14:paraId="47A1BE88" w14:textId="77777777" w:rsidR="00B7752C" w:rsidRPr="00B7752C" w:rsidRDefault="00B7752C" w:rsidP="001C7D16">
            <w:pPr>
              <w:rPr>
                <w:b/>
                <w:sz w:val="24"/>
                <w:szCs w:val="24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Учебно-методический комплекс </w:t>
            </w:r>
          </w:p>
        </w:tc>
        <w:tc>
          <w:tcPr>
            <w:tcW w:w="9923" w:type="dxa"/>
          </w:tcPr>
          <w:p w14:paraId="2A6A0B7F" w14:textId="5E189393" w:rsidR="00B7752C" w:rsidRPr="00B7752C" w:rsidRDefault="00B7752C" w:rsidP="001C7D16">
            <w:pPr>
              <w:rPr>
                <w:rFonts w:eastAsia="SimSun"/>
                <w:sz w:val="24"/>
                <w:szCs w:val="24"/>
              </w:rPr>
            </w:pPr>
            <w:hyperlink r:id="rId9" w:history="1">
              <w:r w:rsidRPr="00DD079C">
                <w:rPr>
                  <w:rStyle w:val="a3"/>
                  <w:sz w:val="24"/>
                  <w:szCs w:val="24"/>
                </w:rPr>
                <w:t>https://vk.com/kokm45?ysclid=mbgbkmp8j3167808772</w:t>
              </w:r>
            </w:hyperlink>
            <w:r w:rsidRPr="00B7752C">
              <w:rPr>
                <w:rFonts w:eastAsia="SimSun"/>
                <w:sz w:val="24"/>
                <w:szCs w:val="24"/>
              </w:rPr>
              <w:t xml:space="preserve"> </w:t>
            </w:r>
          </w:p>
          <w:p w14:paraId="4147DF1A" w14:textId="77777777" w:rsidR="00B7752C" w:rsidRDefault="00B7752C" w:rsidP="001C7D16">
            <w:pPr>
              <w:rPr>
                <w:rFonts w:eastAsia="SimSun"/>
                <w:sz w:val="24"/>
                <w:szCs w:val="24"/>
              </w:rPr>
            </w:pPr>
          </w:p>
          <w:p w14:paraId="7D46CBB9" w14:textId="77777777" w:rsidR="00B7752C" w:rsidRDefault="00B7752C" w:rsidP="001C7D16">
            <w:pPr>
              <w:rPr>
                <w:rFonts w:eastAsia="SimSu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sz w:val="24"/>
                  <w:szCs w:val="24"/>
                </w:rPr>
                <w:t>https://vk.com/alleya_slavyi?ysclid=mbg9ou1mnq330474274</w:t>
              </w:r>
            </w:hyperlink>
          </w:p>
          <w:p w14:paraId="20026BE6" w14:textId="77777777" w:rsidR="00B7752C" w:rsidRDefault="00B7752C" w:rsidP="001C7D16">
            <w:pPr>
              <w:rPr>
                <w:sz w:val="24"/>
                <w:szCs w:val="24"/>
              </w:rPr>
            </w:pPr>
          </w:p>
        </w:tc>
      </w:tr>
      <w:tr w:rsidR="00B7752C" w14:paraId="6509538F" w14:textId="77777777" w:rsidTr="00D5396F">
        <w:tc>
          <w:tcPr>
            <w:tcW w:w="5245" w:type="dxa"/>
          </w:tcPr>
          <w:p w14:paraId="3E128893" w14:textId="7777777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 xml:space="preserve">Дополнительная информация и (или) условия </w:t>
            </w:r>
          </w:p>
        </w:tc>
        <w:tc>
          <w:tcPr>
            <w:tcW w:w="9923" w:type="dxa"/>
          </w:tcPr>
          <w:p w14:paraId="680E4BC9" w14:textId="77777777" w:rsidR="00B7752C" w:rsidRDefault="00B7752C" w:rsidP="00B7752C">
            <w:pPr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Курганский областной краеведческий музей</w:t>
            </w:r>
          </w:p>
          <w:p w14:paraId="077E5CCD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Пн. - вс. с 10:00ч. до 18:00ч.</w:t>
            </w:r>
          </w:p>
          <w:p w14:paraId="15BAE4D7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Цена детского билета 100 руб.</w:t>
            </w:r>
          </w:p>
          <w:p w14:paraId="3DE9C0B5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 возможность приобрести билеты по Пушкинской карте</w:t>
            </w:r>
          </w:p>
          <w:p w14:paraId="4B92A6DC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</w:p>
          <w:p w14:paraId="54182E39" w14:textId="77777777" w:rsidR="00B7752C" w:rsidRDefault="00B7752C" w:rsidP="00B7752C">
            <w:pPr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Музей-экспозиция «Аллея Славы»</w:t>
            </w:r>
          </w:p>
          <w:p w14:paraId="3EB2148D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Вт. - чт. с 13:00ч. до 16:00ч.</w:t>
            </w:r>
          </w:p>
          <w:p w14:paraId="50CB48E0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Сб. с 12:00ч. до 15:00ч.</w:t>
            </w:r>
          </w:p>
          <w:p w14:paraId="21B7A98B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бесплатное</w:t>
            </w:r>
          </w:p>
          <w:p w14:paraId="1DF0101E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</w:p>
          <w:p w14:paraId="1DA7017A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Остальные объекты находятся в общедоступном месте. Посещение бесплатное. </w:t>
            </w:r>
          </w:p>
          <w:p w14:paraId="2AF0701A" w14:textId="77777777" w:rsidR="00B7752C" w:rsidRDefault="00B7752C" w:rsidP="001C7D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рамках туристического маршрута сопровождаются экскурсионной программой гида-экскурсовода</w:t>
            </w:r>
          </w:p>
        </w:tc>
      </w:tr>
      <w:tr w:rsidR="00B7752C" w14:paraId="0F2C8501" w14:textId="77777777" w:rsidTr="00D5396F">
        <w:tc>
          <w:tcPr>
            <w:tcW w:w="5245" w:type="dxa"/>
          </w:tcPr>
          <w:p w14:paraId="31D7850B" w14:textId="77777777" w:rsidR="00B7752C" w:rsidRPr="00B7752C" w:rsidRDefault="00B7752C" w:rsidP="001C7D16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7752C">
              <w:rPr>
                <w:b/>
                <w:sz w:val="24"/>
                <w:szCs w:val="24"/>
                <w:lang w:val="ru-RU"/>
              </w:rPr>
              <w:lastRenderedPageBreak/>
              <w:t>Карта маршрута</w:t>
            </w:r>
          </w:p>
        </w:tc>
        <w:tc>
          <w:tcPr>
            <w:tcW w:w="9923" w:type="dxa"/>
          </w:tcPr>
          <w:p w14:paraId="3417C6A5" w14:textId="77777777" w:rsidR="00B7752C" w:rsidRDefault="00B7752C" w:rsidP="001C7D16">
            <w:pPr>
              <w:rPr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114300" distR="114300" wp14:anchorId="7B6BCBC5" wp14:editId="71755134">
                  <wp:extent cx="3228340" cy="2618740"/>
                  <wp:effectExtent l="0" t="0" r="2540" b="254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340" cy="261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52C" w:rsidRPr="00B7752C" w14:paraId="4D197D3A" w14:textId="77777777" w:rsidTr="00D5396F">
        <w:tc>
          <w:tcPr>
            <w:tcW w:w="5245" w:type="dxa"/>
          </w:tcPr>
          <w:p w14:paraId="39F741C5" w14:textId="60E35837" w:rsidR="00B7752C" w:rsidRPr="00B7752C" w:rsidRDefault="00B7752C" w:rsidP="001C7D16">
            <w:pPr>
              <w:rPr>
                <w:b/>
                <w:sz w:val="24"/>
                <w:szCs w:val="24"/>
                <w:lang w:val="ru-RU"/>
              </w:rPr>
            </w:pPr>
            <w:r w:rsidRPr="00B7752C">
              <w:rPr>
                <w:rFonts w:eastAsia="SimSun"/>
                <w:b/>
                <w:sz w:val="24"/>
                <w:szCs w:val="24"/>
                <w:lang w:val="ru-RU"/>
              </w:rPr>
              <w:t xml:space="preserve">Фотоматериал </w:t>
            </w:r>
          </w:p>
        </w:tc>
        <w:tc>
          <w:tcPr>
            <w:tcW w:w="9923" w:type="dxa"/>
          </w:tcPr>
          <w:p w14:paraId="5DA2E434" w14:textId="0AB99DDA" w:rsidR="00B7752C" w:rsidRPr="00B7752C" w:rsidRDefault="00B7752C" w:rsidP="001C7D16">
            <w:pPr>
              <w:rPr>
                <w:sz w:val="24"/>
                <w:szCs w:val="24"/>
                <w:lang w:val="ru-RU"/>
              </w:rPr>
            </w:pPr>
            <w:hyperlink r:id="rId12" w:history="1">
              <w:r w:rsidRPr="00DD079C">
                <w:rPr>
                  <w:rStyle w:val="a3"/>
                  <w:sz w:val="24"/>
                  <w:szCs w:val="24"/>
                </w:rPr>
                <w:t>https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DD079C">
                <w:rPr>
                  <w:rStyle w:val="a3"/>
                  <w:sz w:val="24"/>
                  <w:szCs w:val="24"/>
                </w:rPr>
                <w:t>drive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DD079C">
                <w:rPr>
                  <w:rStyle w:val="a3"/>
                  <w:sz w:val="24"/>
                  <w:szCs w:val="24"/>
                </w:rPr>
                <w:t>google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DD079C">
                <w:rPr>
                  <w:rStyle w:val="a3"/>
                  <w:sz w:val="24"/>
                  <w:szCs w:val="24"/>
                </w:rPr>
                <w:t>com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Pr="00DD079C">
                <w:rPr>
                  <w:rStyle w:val="a3"/>
                  <w:sz w:val="24"/>
                  <w:szCs w:val="24"/>
                </w:rPr>
                <w:t>drive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Pr="00DD079C">
                <w:rPr>
                  <w:rStyle w:val="a3"/>
                  <w:sz w:val="24"/>
                  <w:szCs w:val="24"/>
                </w:rPr>
                <w:t>folders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/1</w:t>
              </w:r>
              <w:r w:rsidRPr="00DD079C">
                <w:rPr>
                  <w:rStyle w:val="a3"/>
                  <w:sz w:val="24"/>
                  <w:szCs w:val="24"/>
                </w:rPr>
                <w:t>La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3</w:t>
              </w:r>
              <w:proofErr w:type="spellStart"/>
              <w:r w:rsidRPr="00DD079C">
                <w:rPr>
                  <w:rStyle w:val="a3"/>
                  <w:sz w:val="24"/>
                  <w:szCs w:val="24"/>
                </w:rPr>
                <w:t>qYV</w:t>
              </w:r>
              <w:proofErr w:type="spellEnd"/>
              <w:r w:rsidRPr="00DD079C">
                <w:rPr>
                  <w:rStyle w:val="a3"/>
                  <w:sz w:val="24"/>
                  <w:szCs w:val="24"/>
                  <w:lang w:val="ru-RU"/>
                </w:rPr>
                <w:t>99</w:t>
              </w:r>
              <w:proofErr w:type="spellStart"/>
              <w:r w:rsidRPr="00DD079C">
                <w:rPr>
                  <w:rStyle w:val="a3"/>
                  <w:sz w:val="24"/>
                  <w:szCs w:val="24"/>
                </w:rPr>
                <w:t>vIeLCfst</w:t>
              </w:r>
              <w:proofErr w:type="spellEnd"/>
              <w:r w:rsidRPr="00DD079C">
                <w:rPr>
                  <w:rStyle w:val="a3"/>
                  <w:sz w:val="24"/>
                  <w:szCs w:val="24"/>
                  <w:lang w:val="ru-RU"/>
                </w:rPr>
                <w:t>0</w:t>
              </w:r>
              <w:proofErr w:type="spellStart"/>
              <w:r w:rsidRPr="00DD079C">
                <w:rPr>
                  <w:rStyle w:val="a3"/>
                  <w:sz w:val="24"/>
                  <w:szCs w:val="24"/>
                </w:rPr>
                <w:t>fKgC</w:t>
              </w:r>
              <w:proofErr w:type="spellEnd"/>
              <w:r w:rsidRPr="00DD079C">
                <w:rPr>
                  <w:rStyle w:val="a3"/>
                  <w:sz w:val="24"/>
                  <w:szCs w:val="24"/>
                  <w:lang w:val="ru-RU"/>
                </w:rPr>
                <w:t>9</w:t>
              </w:r>
              <w:proofErr w:type="spellStart"/>
              <w:r w:rsidRPr="00DD079C">
                <w:rPr>
                  <w:rStyle w:val="a3"/>
                  <w:sz w:val="24"/>
                  <w:szCs w:val="24"/>
                </w:rPr>
                <w:t>rLQg</w:t>
              </w:r>
              <w:proofErr w:type="spellEnd"/>
              <w:r w:rsidRPr="00DD079C">
                <w:rPr>
                  <w:rStyle w:val="a3"/>
                  <w:sz w:val="24"/>
                  <w:szCs w:val="24"/>
                  <w:lang w:val="ru-RU"/>
                </w:rPr>
                <w:t>0</w:t>
              </w:r>
              <w:r w:rsidRPr="00DD079C">
                <w:rPr>
                  <w:rStyle w:val="a3"/>
                  <w:sz w:val="24"/>
                  <w:szCs w:val="24"/>
                </w:rPr>
                <w:t>LP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7</w:t>
              </w:r>
              <w:proofErr w:type="spellStart"/>
              <w:r w:rsidRPr="00DD079C">
                <w:rPr>
                  <w:rStyle w:val="a3"/>
                  <w:sz w:val="24"/>
                  <w:szCs w:val="24"/>
                </w:rPr>
                <w:t>rv</w:t>
              </w:r>
              <w:proofErr w:type="spellEnd"/>
              <w:r w:rsidRPr="00DD079C">
                <w:rPr>
                  <w:rStyle w:val="a3"/>
                  <w:sz w:val="24"/>
                  <w:szCs w:val="24"/>
                  <w:lang w:val="ru-RU"/>
                </w:rPr>
                <w:t>?</w:t>
              </w:r>
              <w:r w:rsidRPr="00DD079C">
                <w:rPr>
                  <w:rStyle w:val="a3"/>
                  <w:sz w:val="24"/>
                  <w:szCs w:val="24"/>
                </w:rPr>
                <w:t>hl</w:t>
              </w:r>
              <w:r w:rsidRPr="00DD079C">
                <w:rPr>
                  <w:rStyle w:val="a3"/>
                  <w:sz w:val="24"/>
                  <w:szCs w:val="24"/>
                  <w:lang w:val="ru-RU"/>
                </w:rPr>
                <w:t>=</w:t>
              </w:r>
              <w:proofErr w:type="spellStart"/>
              <w:r w:rsidRPr="00DD079C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bookmarkStart w:id="0" w:name="_GoBack"/>
            <w:bookmarkEnd w:id="0"/>
          </w:p>
        </w:tc>
      </w:tr>
      <w:tr w:rsidR="00B7752C" w:rsidRPr="00B7752C" w14:paraId="4A027B6B" w14:textId="77777777" w:rsidTr="00D5396F">
        <w:tc>
          <w:tcPr>
            <w:tcW w:w="5245" w:type="dxa"/>
          </w:tcPr>
          <w:p w14:paraId="65E5E7D8" w14:textId="77777777" w:rsidR="00B7752C" w:rsidRPr="00B7752C" w:rsidRDefault="00B7752C" w:rsidP="001C7D16">
            <w:pPr>
              <w:rPr>
                <w:rFonts w:eastAsia="SimSun"/>
                <w:b/>
                <w:sz w:val="24"/>
                <w:szCs w:val="24"/>
                <w:highlight w:val="yellow"/>
              </w:rPr>
            </w:pPr>
            <w:r w:rsidRPr="00B7752C">
              <w:rPr>
                <w:rFonts w:eastAsia="SimSun"/>
                <w:b/>
                <w:sz w:val="24"/>
                <w:szCs w:val="24"/>
              </w:rPr>
              <w:t xml:space="preserve">Видеоматериал </w:t>
            </w:r>
          </w:p>
        </w:tc>
        <w:tc>
          <w:tcPr>
            <w:tcW w:w="9923" w:type="dxa"/>
          </w:tcPr>
          <w:p w14:paraId="3FFC3823" w14:textId="77777777" w:rsidR="00B7752C" w:rsidRPr="00B7752C" w:rsidRDefault="00B7752C" w:rsidP="001C7D16">
            <w:pPr>
              <w:rPr>
                <w:rFonts w:eastAsia="SimSun"/>
                <w:sz w:val="24"/>
                <w:szCs w:val="24"/>
                <w:highlight w:val="yellow"/>
              </w:rPr>
            </w:pPr>
            <w:hyperlink r:id="rId13" w:history="1">
              <w:r>
                <w:rPr>
                  <w:rStyle w:val="a3"/>
                  <w:sz w:val="24"/>
                  <w:szCs w:val="24"/>
                </w:rPr>
                <w:t>https://drive.google.com/drive/folders/1ChBO87GpxxO_0LbdRxDzS9vM_KrnzGux?hl=ru</w:t>
              </w:r>
            </w:hyperlink>
            <w:r w:rsidRPr="00B7752C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</w:tbl>
    <w:p w14:paraId="2128936F" w14:textId="77777777" w:rsidR="00A659A3" w:rsidRDefault="00D5396F"/>
    <w:sectPr w:rsidR="00A659A3" w:rsidSect="00C95E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0DF3B6"/>
    <w:multiLevelType w:val="singleLevel"/>
    <w:tmpl w:val="9E0DF3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9270B4"/>
    <w:multiLevelType w:val="singleLevel"/>
    <w:tmpl w:val="D59270B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A7042EB"/>
    <w:multiLevelType w:val="singleLevel"/>
    <w:tmpl w:val="DA7042E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D2CA6A1"/>
    <w:multiLevelType w:val="multilevel"/>
    <w:tmpl w:val="DD2CA6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51DA3F66"/>
    <w:multiLevelType w:val="multilevel"/>
    <w:tmpl w:val="51DA3F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715A4782"/>
    <w:multiLevelType w:val="hybridMultilevel"/>
    <w:tmpl w:val="0CB0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838CE"/>
    <w:multiLevelType w:val="hybridMultilevel"/>
    <w:tmpl w:val="D5FC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4"/>
    <w:rsid w:val="00545EB4"/>
    <w:rsid w:val="00864367"/>
    <w:rsid w:val="00A14B6B"/>
    <w:rsid w:val="00AC7974"/>
    <w:rsid w:val="00B7752C"/>
    <w:rsid w:val="00C95E61"/>
    <w:rsid w:val="00D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FA84"/>
  <w15:chartTrackingRefBased/>
  <w15:docId w15:val="{1EDB8BFB-8004-4610-B46E-80C01FDB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52C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3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7752C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752C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a3">
    <w:name w:val="Hyperlink"/>
    <w:basedOn w:val="a0"/>
    <w:rsid w:val="00B7752C"/>
    <w:rPr>
      <w:color w:val="0000FF"/>
      <w:u w:val="single"/>
    </w:rPr>
  </w:style>
  <w:style w:type="character" w:styleId="a4">
    <w:name w:val="Strong"/>
    <w:basedOn w:val="a0"/>
    <w:qFormat/>
    <w:rsid w:val="00B7752C"/>
    <w:rPr>
      <w:b/>
      <w:bCs/>
    </w:rPr>
  </w:style>
  <w:style w:type="table" w:styleId="a5">
    <w:name w:val="Table Grid"/>
    <w:basedOn w:val="a1"/>
    <w:rsid w:val="00B7752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B7752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95E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643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53/kurgan/?ll=65.338682%2C55.439852&amp;mode=routes&amp;rtext=55.440201%2C65.337845~55.440478%2C65.337447~55.440471%2C65.338103~55.440099%2C65.337159~55.439993%2C65.337705~55.440010%2C65.338146~55.439842%2C65.338385~55.439428%2C65.338581~55.440201%2C65.337847&amp;rtt=pd&amp;ruri=ymapsbm1%3A%2F%2Forg%3Foid%3D98853564058~ymapsbm1%3A%2F%2Forg%3Foid%3D1041732995~ymapsbm1%3A%2F%2Forg%3Foid%3D46678332679~ymapsbm1%3A%2F%2Forg%3Foid%3D33247041874~ymapsbm1%3A%2F%2Forg%3Foid%3D164233568462~ymapsbm1%3A%2F%2Forg%3Foid%3D163655402467~ymapsbm1%3A%2F%2Forg%3Foid%3D241423872601~ymapsbm1%3A%2F%2Forg%3Foid%3D91925792310~ymapsbm1%3A%2F%2Forg%3Foid%3D98853564058&amp;z=18.43" TargetMode="External"/><Relationship Id="rId13" Type="http://schemas.openxmlformats.org/officeDocument/2006/relationships/hyperlink" Target="https://drive.google.com/drive/folders/1ChBO87GpxxO_0LbdRxDzS9vM_KrnzGux?hl=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rive.google.com/drive/folders/1La3qYV99vIeLCfst0fKgC9rLQg0LP7rv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lleya_slavyi?ysclid=mbg9ou1mnq330474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km45?ysclid=mbgbkmp8j31678087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C59F-149D-48FF-9CE5-CA27BE01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ГАНОУ КО ЦРСК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Нестерова</dc:creator>
  <cp:keywords/>
  <dc:description/>
  <cp:lastModifiedBy>Елена Нестерова</cp:lastModifiedBy>
  <cp:revision>3</cp:revision>
  <dcterms:created xsi:type="dcterms:W3CDTF">2025-10-07T06:59:00Z</dcterms:created>
  <dcterms:modified xsi:type="dcterms:W3CDTF">2025-10-07T07:29:00Z</dcterms:modified>
</cp:coreProperties>
</file>