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7B7E8" w14:textId="77777777" w:rsidR="009B6D25" w:rsidRDefault="009B6D25" w:rsidP="009B6D2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1E72470" w14:textId="77777777" w:rsidR="001C4411" w:rsidRDefault="001C4411" w:rsidP="009B6D2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B6D9868" w14:textId="77777777" w:rsidR="009254B0" w:rsidRDefault="009254B0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8F1">
        <w:rPr>
          <w:rFonts w:ascii="Arial" w:eastAsia="Times New Roman" w:hAnsi="Arial" w:cs="Arial"/>
          <w:b/>
          <w:sz w:val="24"/>
          <w:szCs w:val="24"/>
          <w:lang w:eastAsia="ru-RU"/>
        </w:rPr>
        <w:t>Школьный образовательный туристский маршрут</w:t>
      </w:r>
    </w:p>
    <w:p w14:paraId="567C9EB5" w14:textId="403DE1EF" w:rsidR="009B6D25" w:rsidRDefault="00DD34E2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1C4411">
        <w:rPr>
          <w:rFonts w:ascii="Arial" w:eastAsia="Times New Roman" w:hAnsi="Arial" w:cs="Arial"/>
          <w:b/>
          <w:sz w:val="24"/>
          <w:szCs w:val="24"/>
          <w:lang w:eastAsia="ru-RU"/>
        </w:rPr>
        <w:t>Чудо-дерево</w:t>
      </w:r>
      <w:r w:rsidR="009B6D25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14:paraId="211158AE" w14:textId="2B7D825A" w:rsidR="003F7CC6" w:rsidRDefault="003F7CC6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38EA6BAB" wp14:editId="689D3194">
            <wp:extent cx="4164965" cy="2793676"/>
            <wp:effectExtent l="0" t="0" r="698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3555" cy="283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1B35CC03" wp14:editId="35DCB240">
            <wp:extent cx="4438526" cy="2686685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205" cy="2710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156D5" w14:textId="77777777" w:rsidR="00C158E4" w:rsidRPr="009B6D25" w:rsidRDefault="00C158E4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815"/>
        <w:gridCol w:w="10064"/>
      </w:tblGrid>
      <w:tr w:rsidR="004078F1" w14:paraId="3B956E03" w14:textId="77777777" w:rsidTr="001B7EE5">
        <w:tc>
          <w:tcPr>
            <w:tcW w:w="14879" w:type="dxa"/>
            <w:gridSpan w:val="2"/>
          </w:tcPr>
          <w:p w14:paraId="30CCCB06" w14:textId="77777777" w:rsidR="004078F1" w:rsidRPr="004078F1" w:rsidRDefault="004078F1" w:rsidP="0040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8F1">
              <w:rPr>
                <w:rFonts w:ascii="Arial" w:hAnsi="Arial" w:cs="Arial"/>
                <w:b/>
                <w:sz w:val="24"/>
                <w:szCs w:val="24"/>
              </w:rPr>
              <w:t>Описание маршрута</w:t>
            </w:r>
          </w:p>
        </w:tc>
      </w:tr>
      <w:tr w:rsidR="004078F1" w14:paraId="4BC880D2" w14:textId="77777777" w:rsidTr="001B7EE5">
        <w:tc>
          <w:tcPr>
            <w:tcW w:w="4815" w:type="dxa"/>
          </w:tcPr>
          <w:p w14:paraId="6EAA31D8" w14:textId="77777777" w:rsidR="004078F1" w:rsidRPr="004078F1" w:rsidRDefault="004078F1" w:rsidP="00407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Название школьного образовательного туристского маршрута</w:t>
            </w:r>
          </w:p>
        </w:tc>
        <w:tc>
          <w:tcPr>
            <w:tcW w:w="10064" w:type="dxa"/>
          </w:tcPr>
          <w:p w14:paraId="1247139F" w14:textId="77777777" w:rsidR="004078F1" w:rsidRDefault="00DD34E2" w:rsidP="00DD34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4E2">
              <w:rPr>
                <w:rFonts w:ascii="Arial" w:hAnsi="Arial" w:cs="Arial"/>
                <w:sz w:val="24"/>
                <w:szCs w:val="24"/>
              </w:rPr>
              <w:t>Школьный образовательный туристский маршрут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34E2">
              <w:rPr>
                <w:rFonts w:ascii="Arial" w:hAnsi="Arial" w:cs="Arial"/>
                <w:sz w:val="24"/>
                <w:szCs w:val="24"/>
              </w:rPr>
              <w:t>«</w:t>
            </w:r>
            <w:r w:rsidR="00F20A1A">
              <w:rPr>
                <w:rFonts w:ascii="Arial" w:hAnsi="Arial" w:cs="Arial"/>
                <w:sz w:val="24"/>
                <w:szCs w:val="24"/>
              </w:rPr>
              <w:t>Чудо-дерево</w:t>
            </w:r>
            <w:r w:rsidRPr="00DD34E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078F1" w14:paraId="516BBD14" w14:textId="77777777" w:rsidTr="001B7EE5">
        <w:tc>
          <w:tcPr>
            <w:tcW w:w="4815" w:type="dxa"/>
          </w:tcPr>
          <w:p w14:paraId="6602CBC2" w14:textId="77777777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аудитория</w:t>
            </w:r>
          </w:p>
        </w:tc>
        <w:tc>
          <w:tcPr>
            <w:tcW w:w="10064" w:type="dxa"/>
          </w:tcPr>
          <w:p w14:paraId="144FB8A8" w14:textId="51DB325D" w:rsidR="004078F1" w:rsidRDefault="001B7EE5" w:rsidP="00B917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10506610"/>
            <w:r>
              <w:rPr>
                <w:rFonts w:ascii="Arial" w:hAnsi="Arial" w:cs="Arial"/>
                <w:sz w:val="24"/>
                <w:szCs w:val="24"/>
              </w:rPr>
              <w:t xml:space="preserve">Обучающиеся </w:t>
            </w:r>
            <w:bookmarkEnd w:id="0"/>
            <w:r w:rsidR="00B917C0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F20A1A">
              <w:rPr>
                <w:rFonts w:ascii="Arial" w:hAnsi="Arial" w:cs="Arial"/>
                <w:sz w:val="24"/>
                <w:szCs w:val="24"/>
              </w:rPr>
              <w:t>5-11</w:t>
            </w:r>
            <w:r w:rsidR="0040703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7C0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</w:tr>
      <w:tr w:rsidR="004078F1" w14:paraId="06159058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417D03" w14:textId="77777777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Ключевые направления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C28283" w14:textId="6D5FBC25" w:rsidR="009B6D25" w:rsidRPr="009B6D25" w:rsidRDefault="009B6D25" w:rsidP="007A0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#</w:t>
            </w:r>
            <w:r w:rsidR="00F20A1A">
              <w:rPr>
                <w:rFonts w:ascii="Arial" w:hAnsi="Arial" w:cs="Arial"/>
                <w:sz w:val="24"/>
                <w:szCs w:val="24"/>
              </w:rPr>
              <w:t xml:space="preserve">Чудо-дерево </w:t>
            </w:r>
            <w:r w:rsidR="00F20A1A">
              <w:rPr>
                <w:rFonts w:ascii="Arial" w:hAnsi="Arial" w:cs="Arial"/>
                <w:sz w:val="24"/>
                <w:szCs w:val="24"/>
                <w:lang w:val="en-US"/>
              </w:rPr>
              <w:t>#СосноваяРоща</w:t>
            </w:r>
            <w:r w:rsidR="00C310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31053" w:rsidRPr="00C31053">
              <w:rPr>
                <w:rFonts w:ascii="Arial" w:hAnsi="Arial" w:cs="Arial"/>
                <w:sz w:val="24"/>
                <w:szCs w:val="24"/>
              </w:rPr>
              <w:t>#</w:t>
            </w:r>
            <w:r w:rsidR="00C31053">
              <w:rPr>
                <w:rFonts w:ascii="Arial" w:hAnsi="Arial" w:cs="Arial"/>
                <w:sz w:val="24"/>
                <w:szCs w:val="24"/>
              </w:rPr>
              <w:t>Природа</w:t>
            </w:r>
          </w:p>
        </w:tc>
      </w:tr>
      <w:tr w:rsidR="004078F1" w14:paraId="31BD3506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4F2EA7" w14:textId="77777777" w:rsidR="004078F1" w:rsidRP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Возможная интеграция в образовательные программы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CBD765C" w14:textId="77777777" w:rsidR="00F20A1A" w:rsidRPr="0032678B" w:rsidRDefault="00F20A1A" w:rsidP="00F20A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32678B">
              <w:rPr>
                <w:rFonts w:ascii="Arial" w:hAnsi="Arial" w:cs="Arial"/>
                <w:sz w:val="24"/>
                <w:szCs w:val="24"/>
              </w:rPr>
              <w:t xml:space="preserve">бразовательные программы основного общего образования по </w:t>
            </w:r>
            <w:r>
              <w:rPr>
                <w:rFonts w:ascii="Arial" w:hAnsi="Arial" w:cs="Arial"/>
                <w:sz w:val="24"/>
                <w:szCs w:val="24"/>
              </w:rPr>
              <w:t>предметам география, биология, естествознание;</w:t>
            </w:r>
          </w:p>
          <w:p w14:paraId="37CC3FED" w14:textId="0CC1C165" w:rsidR="009B6D25" w:rsidRPr="004078F1" w:rsidRDefault="00F20A1A" w:rsidP="003F7C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32678B">
              <w:rPr>
                <w:rFonts w:ascii="Arial" w:hAnsi="Arial" w:cs="Arial"/>
                <w:sz w:val="24"/>
                <w:szCs w:val="24"/>
              </w:rPr>
              <w:t>ополнительные общеобразовательные программы - туристско-краеведческая</w:t>
            </w:r>
            <w:r>
              <w:rPr>
                <w:rFonts w:ascii="Arial" w:hAnsi="Arial" w:cs="Arial"/>
                <w:sz w:val="24"/>
                <w:szCs w:val="24"/>
              </w:rPr>
              <w:t>, естественнонаучная направленности;</w:t>
            </w:r>
          </w:p>
        </w:tc>
      </w:tr>
      <w:tr w:rsidR="004078F1" w14:paraId="6305300C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7FD6C" w14:textId="77777777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Доступность для детей с ОВЗ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B1F4B2" w14:textId="77777777" w:rsidR="004078F1" w:rsidRPr="004078F1" w:rsidRDefault="00F20A1A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F20A1A">
              <w:rPr>
                <w:rFonts w:ascii="Arial" w:hAnsi="Arial" w:cs="Arial"/>
                <w:sz w:val="24"/>
                <w:szCs w:val="24"/>
              </w:rPr>
              <w:t>Доступно в составе смешанных групп, кроме детей с нарушениями ОДА (при сопровождении ассистентом или тьютором) при отсутствии противопоказаний средней физической нагрузки</w:t>
            </w:r>
          </w:p>
        </w:tc>
      </w:tr>
      <w:tr w:rsidR="004078F1" w14:paraId="56DE0720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9111EF7" w14:textId="77777777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Сезонность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DDC512" w14:textId="23AB94A4" w:rsidR="004078F1" w:rsidRPr="004078F1" w:rsidRDefault="001C441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Весна, лето,</w:t>
            </w:r>
            <w:r w:rsidR="003F7CC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осень</w:t>
            </w:r>
          </w:p>
        </w:tc>
      </w:tr>
      <w:tr w:rsidR="004078F1" w14:paraId="0099567E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EC42A53" w14:textId="77777777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986CF8" w14:textId="77777777" w:rsidR="004078F1" w:rsidRPr="004078F1" w:rsidRDefault="00F20A1A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день</w:t>
            </w:r>
          </w:p>
        </w:tc>
      </w:tr>
      <w:tr w:rsidR="004078F1" w14:paraId="591B2220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597BE92" w14:textId="77777777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Населенные пункты маршрута и (или) ключевые объекты (точки)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612025" w14:textId="0852D91C" w:rsidR="009B6D25" w:rsidRPr="004078F1" w:rsidRDefault="00F20A1A" w:rsidP="007A0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Курганская область, Звериноголовский район, п.Искра. Ключевые объекты: с. Звериноголовское</w:t>
            </w:r>
            <w:r w:rsidR="00C31053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Заречный бор «Ленину 100 лет», </w:t>
            </w:r>
            <w:r w:rsidR="00C31053">
              <w:rPr>
                <w:rFonts w:ascii="Arial" w:hAnsi="Arial" w:cs="Arial"/>
                <w:sz w:val="24"/>
                <w:szCs w:val="24"/>
              </w:rPr>
              <w:t>5 км дороги Звериноголовское-</w:t>
            </w:r>
            <w:r w:rsidR="00C31053">
              <w:rPr>
                <w:rFonts w:ascii="Arial" w:hAnsi="Arial" w:cs="Arial"/>
                <w:sz w:val="24"/>
                <w:szCs w:val="24"/>
              </w:rPr>
              <w:lastRenderedPageBreak/>
              <w:t>Прорывное Величественный Царский курган (холм); п.Искра – Тропа здоровья, «Чудо-дерево», «Царские Ворота».</w:t>
            </w:r>
          </w:p>
        </w:tc>
      </w:tr>
      <w:tr w:rsidR="004078F1" w14:paraId="5FF13412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0F91B0B" w14:textId="77777777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10507102"/>
            <w:r>
              <w:rPr>
                <w:rFonts w:ascii="Arial" w:hAnsi="Arial" w:cs="Arial"/>
                <w:sz w:val="24"/>
                <w:szCs w:val="24"/>
              </w:rPr>
              <w:lastRenderedPageBreak/>
              <w:t>Цели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8F1A4F" w14:textId="77777777" w:rsidR="009B6D25" w:rsidRPr="004078F1" w:rsidRDefault="00C31053" w:rsidP="00922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Знакомство с достопримечательностями п.Искра; </w:t>
            </w:r>
            <w:r w:rsidRPr="00C31053">
              <w:rPr>
                <w:rFonts w:ascii="Arial" w:hAnsi="Arial" w:cs="Arial"/>
                <w:sz w:val="24"/>
                <w:szCs w:val="24"/>
              </w:rPr>
              <w:t>Воспитание экологической культуры посредством посещения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Тропы здоровья</w:t>
            </w:r>
          </w:p>
        </w:tc>
      </w:tr>
      <w:bookmarkEnd w:id="1"/>
      <w:tr w:rsidR="004078F1" w14:paraId="79A0B4EE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678728" w14:textId="77777777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Образовательные задачи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5B8E398" w14:textId="77777777" w:rsidR="00534773" w:rsidRDefault="00C31053" w:rsidP="00922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 познакомить детей с </w:t>
            </w:r>
            <w:r w:rsidRPr="00C31053">
              <w:rPr>
                <w:rFonts w:ascii="Arial" w:hAnsi="Arial" w:cs="Arial"/>
                <w:sz w:val="24"/>
                <w:szCs w:val="24"/>
              </w:rPr>
              <w:t>достопримечательностями п.Искра</w:t>
            </w:r>
            <w:r w:rsidR="00486F82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10024CB" w14:textId="77777777" w:rsidR="00C31053" w:rsidRPr="00C31053" w:rsidRDefault="00C31053" w:rsidP="00C31053">
            <w:pPr>
              <w:rPr>
                <w:rFonts w:ascii="Arial" w:hAnsi="Arial" w:cs="Arial"/>
                <w:sz w:val="24"/>
                <w:szCs w:val="24"/>
              </w:rPr>
            </w:pPr>
            <w:r w:rsidRPr="00C31053">
              <w:rPr>
                <w:rFonts w:ascii="Arial" w:hAnsi="Arial" w:cs="Arial"/>
                <w:sz w:val="24"/>
                <w:szCs w:val="24"/>
              </w:rPr>
              <w:t>- формировать ценностное отношение детей к природе родного края;</w:t>
            </w:r>
          </w:p>
          <w:p w14:paraId="0D907337" w14:textId="77777777" w:rsidR="009B6D25" w:rsidRPr="004078F1" w:rsidRDefault="00C31053" w:rsidP="00C31053">
            <w:pPr>
              <w:rPr>
                <w:rFonts w:ascii="Arial" w:hAnsi="Arial" w:cs="Arial"/>
                <w:sz w:val="24"/>
                <w:szCs w:val="24"/>
              </w:rPr>
            </w:pPr>
            <w:r w:rsidRPr="00C31053">
              <w:rPr>
                <w:rFonts w:ascii="Arial" w:hAnsi="Arial" w:cs="Arial"/>
                <w:sz w:val="24"/>
                <w:szCs w:val="24"/>
              </w:rPr>
              <w:t>- развивать у детей и молодежи активную гражданскую позицию и неравнодушное отношение к природе</w:t>
            </w:r>
            <w:r w:rsidR="00486F82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  <w:tr w:rsidR="004078F1" w14:paraId="37720E55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4A1842" w14:textId="77777777"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bookmarkStart w:id="2" w:name="_Hlk193883933"/>
            <w:r>
              <w:rPr>
                <w:rFonts w:ascii="Arial" w:hAnsi="Arial" w:cs="Arial"/>
                <w:sz w:val="24"/>
                <w:szCs w:val="24"/>
              </w:rPr>
              <w:t>Программа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9150F4" w14:textId="77777777" w:rsidR="00EB5CF3" w:rsidRDefault="00486F82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86F82">
              <w:rPr>
                <w:rFonts w:ascii="Arial" w:hAnsi="Arial" w:cs="Arial"/>
                <w:sz w:val="24"/>
                <w:szCs w:val="24"/>
              </w:rPr>
              <w:t>Переезд автобусом от г. Кургана до</w:t>
            </w:r>
            <w:r>
              <w:rPr>
                <w:rFonts w:ascii="Arial" w:hAnsi="Arial" w:cs="Arial"/>
                <w:sz w:val="24"/>
                <w:szCs w:val="24"/>
              </w:rPr>
              <w:t xml:space="preserve"> п. Искра Звериноголовского района</w:t>
            </w:r>
            <w:r w:rsidRPr="00486F82">
              <w:rPr>
                <w:rFonts w:ascii="Arial" w:hAnsi="Arial" w:cs="Arial"/>
                <w:sz w:val="24"/>
                <w:szCs w:val="24"/>
              </w:rPr>
              <w:t>. Прохождение маршрута.</w:t>
            </w:r>
          </w:p>
          <w:p w14:paraId="2FDB643A" w14:textId="77777777" w:rsidR="00486F82" w:rsidRDefault="00486F82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9:45</w:t>
            </w:r>
            <w:r>
              <w:rPr>
                <w:rFonts w:ascii="Arial" w:hAnsi="Arial" w:cs="Arial"/>
                <w:sz w:val="24"/>
                <w:szCs w:val="24"/>
              </w:rPr>
              <w:t>- сбор около ТЦ «Воробьевы Горы»</w:t>
            </w:r>
          </w:p>
          <w:p w14:paraId="0EA0D8C5" w14:textId="77777777" w:rsidR="00486F82" w:rsidRDefault="00486F82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10:00</w:t>
            </w:r>
            <w:r>
              <w:rPr>
                <w:rFonts w:ascii="Arial" w:hAnsi="Arial" w:cs="Arial"/>
                <w:sz w:val="24"/>
                <w:szCs w:val="24"/>
              </w:rPr>
              <w:t xml:space="preserve">- отправление </w:t>
            </w:r>
          </w:p>
          <w:p w14:paraId="4BA8ACEC" w14:textId="77777777" w:rsidR="00486F82" w:rsidRDefault="00486F82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12:00</w:t>
            </w:r>
            <w:r>
              <w:rPr>
                <w:rFonts w:ascii="Arial" w:hAnsi="Arial" w:cs="Arial"/>
                <w:sz w:val="24"/>
                <w:szCs w:val="24"/>
              </w:rPr>
              <w:t>- прибытие в п. Искра</w:t>
            </w:r>
          </w:p>
          <w:p w14:paraId="20FEABC8" w14:textId="77777777" w:rsidR="00486F82" w:rsidRDefault="00486F82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12:00-12:30</w:t>
            </w:r>
            <w:r>
              <w:rPr>
                <w:rFonts w:ascii="Arial" w:hAnsi="Arial" w:cs="Arial"/>
                <w:sz w:val="24"/>
                <w:szCs w:val="24"/>
              </w:rPr>
              <w:t>- свободное время</w:t>
            </w:r>
            <w:r w:rsidRPr="00486F82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приём пищи</w:t>
            </w:r>
          </w:p>
          <w:p w14:paraId="6510ED86" w14:textId="77777777" w:rsidR="00486F82" w:rsidRDefault="008015F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12:30</w:t>
            </w:r>
            <w:r>
              <w:rPr>
                <w:rFonts w:ascii="Arial" w:hAnsi="Arial" w:cs="Arial"/>
                <w:sz w:val="24"/>
                <w:szCs w:val="24"/>
              </w:rPr>
              <w:t xml:space="preserve">- начало экскурсии с экскурсоводом. </w:t>
            </w:r>
          </w:p>
          <w:p w14:paraId="55750DA9" w14:textId="77777777" w:rsidR="008015FB" w:rsidRDefault="008015F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12:40</w:t>
            </w:r>
            <w:r>
              <w:rPr>
                <w:rFonts w:ascii="Arial" w:hAnsi="Arial" w:cs="Arial"/>
                <w:sz w:val="24"/>
                <w:szCs w:val="24"/>
              </w:rPr>
              <w:t xml:space="preserve">- прогулка по Тропе Здоровья </w:t>
            </w:r>
          </w:p>
          <w:p w14:paraId="069A0063" w14:textId="77777777" w:rsidR="008015FB" w:rsidRDefault="008015F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13:20</w:t>
            </w:r>
            <w:r>
              <w:rPr>
                <w:rFonts w:ascii="Arial" w:hAnsi="Arial" w:cs="Arial"/>
                <w:sz w:val="24"/>
                <w:szCs w:val="24"/>
              </w:rPr>
              <w:t>- объект «Чудо- дерево»</w:t>
            </w:r>
          </w:p>
          <w:p w14:paraId="5D0D9055" w14:textId="77777777" w:rsidR="00BF5A97" w:rsidRPr="00BF5A97" w:rsidRDefault="00BF5A97" w:rsidP="009B6D2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F5A97">
              <w:rPr>
                <w:rFonts w:ascii="Arial" w:hAnsi="Arial" w:cs="Arial"/>
                <w:i/>
                <w:sz w:val="24"/>
                <w:szCs w:val="24"/>
              </w:rPr>
              <w:t>По данным обследования 2012 года, возраст сосны составил 189 лет (раньше полагали, что сосна существенно старше – 250, а то и 300 лет). То есть выходит, что это дерево росло здесь ещё в 1820-е годы. По местным поверьям, дерево якобы способно исцелять и исполнять желания. А ещё его называют покровителем влюбленных – переплетающиеся стволы символизируют верность.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На данный момент дерево является Памятником Живой Природы</w:t>
            </w:r>
          </w:p>
          <w:p w14:paraId="6C66F9D2" w14:textId="41B0B52E" w:rsidR="008015FB" w:rsidRDefault="008015F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13:45</w:t>
            </w:r>
            <w:r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92252F" w:rsidRPr="0092252F">
              <w:rPr>
                <w:rFonts w:ascii="Arial" w:hAnsi="Arial" w:cs="Arial"/>
                <w:sz w:val="24"/>
                <w:szCs w:val="24"/>
              </w:rPr>
              <w:t>«Царские Ворота».</w:t>
            </w:r>
          </w:p>
          <w:p w14:paraId="458AF18A" w14:textId="397CEE69" w:rsidR="00BF5A97" w:rsidRPr="00BF5A97" w:rsidRDefault="00BF5A97" w:rsidP="009B6D2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F5A97">
              <w:rPr>
                <w:rFonts w:ascii="Arial" w:hAnsi="Arial" w:cs="Arial"/>
                <w:i/>
                <w:sz w:val="24"/>
                <w:szCs w:val="24"/>
              </w:rPr>
              <w:t xml:space="preserve">Две величавые сосны по краям дороги известны тем, что служили своеобразными южными воротами в Зауралье. Здесь когда-то местные жители торжественно </w:t>
            </w:r>
            <w:r w:rsidR="00ED1086" w:rsidRPr="00BF5A97">
              <w:rPr>
                <w:rFonts w:ascii="Arial" w:hAnsi="Arial" w:cs="Arial"/>
                <w:i/>
                <w:sz w:val="24"/>
                <w:szCs w:val="24"/>
              </w:rPr>
              <w:t>встречали цесаревича</w:t>
            </w:r>
            <w:r w:rsidRPr="00BF5A97">
              <w:rPr>
                <w:rFonts w:ascii="Arial" w:hAnsi="Arial" w:cs="Arial"/>
                <w:i/>
                <w:sz w:val="24"/>
                <w:szCs w:val="24"/>
              </w:rPr>
              <w:t>, будущего императора Александра II, путешествующего по Сибири.</w:t>
            </w:r>
          </w:p>
          <w:p w14:paraId="7E610588" w14:textId="77777777" w:rsidR="008015FB" w:rsidRDefault="008015F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14:15- 14:50</w:t>
            </w:r>
            <w:r>
              <w:rPr>
                <w:rFonts w:ascii="Arial" w:hAnsi="Arial" w:cs="Arial"/>
                <w:sz w:val="24"/>
                <w:szCs w:val="24"/>
              </w:rPr>
              <w:t>- свободное время</w:t>
            </w:r>
          </w:p>
          <w:p w14:paraId="6B1E40C5" w14:textId="77777777" w:rsidR="008015FB" w:rsidRDefault="008015F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15:00</w:t>
            </w:r>
            <w:r>
              <w:rPr>
                <w:rFonts w:ascii="Arial" w:hAnsi="Arial" w:cs="Arial"/>
                <w:sz w:val="24"/>
                <w:szCs w:val="24"/>
              </w:rPr>
              <w:t>- выезд из п. Искра</w:t>
            </w:r>
          </w:p>
          <w:p w14:paraId="02A7A3E8" w14:textId="77777777" w:rsidR="008015FB" w:rsidRDefault="008015F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15:15</w:t>
            </w:r>
            <w:r>
              <w:rPr>
                <w:rFonts w:ascii="Arial" w:hAnsi="Arial" w:cs="Arial"/>
                <w:sz w:val="24"/>
                <w:szCs w:val="24"/>
              </w:rPr>
              <w:t xml:space="preserve">- остановка у объекта </w:t>
            </w:r>
            <w:r w:rsidRPr="008015FB">
              <w:rPr>
                <w:rFonts w:ascii="Arial" w:hAnsi="Arial" w:cs="Arial"/>
                <w:sz w:val="24"/>
                <w:szCs w:val="24"/>
              </w:rPr>
              <w:t>Величественный Царский курган (холм)</w:t>
            </w:r>
          </w:p>
          <w:p w14:paraId="7447A2C4" w14:textId="77777777" w:rsidR="00BF5A97" w:rsidRPr="00BF5A97" w:rsidRDefault="00BF5A97" w:rsidP="009B6D2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F5A97">
              <w:rPr>
                <w:rFonts w:ascii="Arial" w:hAnsi="Arial" w:cs="Arial"/>
                <w:i/>
                <w:sz w:val="24"/>
                <w:szCs w:val="24"/>
              </w:rPr>
              <w:t>Высота холма более 10 метров, что говорит об особой значимости захоронения. По всей видимости, здесь был похоронен один из вождей кочевых народов. Возможно, это были царь Тобол и красавица Убаган.</w:t>
            </w:r>
          </w:p>
          <w:p w14:paraId="7B3C2ED7" w14:textId="77777777" w:rsidR="008015FB" w:rsidRDefault="008015F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15:40</w:t>
            </w:r>
            <w:r>
              <w:rPr>
                <w:rFonts w:ascii="Arial" w:hAnsi="Arial" w:cs="Arial"/>
                <w:sz w:val="24"/>
                <w:szCs w:val="24"/>
              </w:rPr>
              <w:t xml:space="preserve">- остановка у объекта </w:t>
            </w:r>
            <w:r w:rsidRPr="008015FB">
              <w:rPr>
                <w:rFonts w:ascii="Arial" w:hAnsi="Arial" w:cs="Arial"/>
                <w:sz w:val="24"/>
                <w:szCs w:val="24"/>
              </w:rPr>
              <w:t>Заречный бор «Ленину 100 лет»</w:t>
            </w:r>
          </w:p>
          <w:p w14:paraId="4EDDE5C4" w14:textId="21718BE3" w:rsidR="00BF5A97" w:rsidRPr="00BF5A97" w:rsidRDefault="00BF5A97" w:rsidP="009B6D25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F5A97">
              <w:rPr>
                <w:rFonts w:ascii="Arial" w:hAnsi="Arial" w:cs="Arial"/>
                <w:i/>
                <w:sz w:val="24"/>
                <w:szCs w:val="24"/>
              </w:rPr>
              <w:t xml:space="preserve">Необычная посадка </w:t>
            </w:r>
            <w:r w:rsidR="00ED1086" w:rsidRPr="00BF5A97">
              <w:rPr>
                <w:rFonts w:ascii="Arial" w:hAnsi="Arial" w:cs="Arial"/>
                <w:i/>
                <w:sz w:val="24"/>
                <w:szCs w:val="24"/>
              </w:rPr>
              <w:t>из сорокалетних</w:t>
            </w:r>
            <w:r w:rsidRPr="00BF5A97">
              <w:rPr>
                <w:rFonts w:ascii="Arial" w:hAnsi="Arial" w:cs="Arial"/>
                <w:i/>
                <w:sz w:val="24"/>
                <w:szCs w:val="24"/>
              </w:rPr>
              <w:t xml:space="preserve"> сосен, образующая надпись «Ленину 100 лет». Размеры слов составляют около ста метров и хорошо заметны из космоса.</w:t>
            </w:r>
          </w:p>
          <w:p w14:paraId="31C46D31" w14:textId="77777777" w:rsidR="008015FB" w:rsidRDefault="008015F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t>15:55</w:t>
            </w:r>
            <w:r>
              <w:rPr>
                <w:rFonts w:ascii="Arial" w:hAnsi="Arial" w:cs="Arial"/>
                <w:sz w:val="24"/>
                <w:szCs w:val="24"/>
              </w:rPr>
              <w:t>- выезд в г. Курган</w:t>
            </w:r>
          </w:p>
          <w:p w14:paraId="58184DEB" w14:textId="0024ED2D" w:rsidR="009B6D25" w:rsidRPr="004078F1" w:rsidRDefault="008015F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F5A97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18:00- 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прибытие в г. Курган </w:t>
            </w:r>
          </w:p>
        </w:tc>
      </w:tr>
      <w:bookmarkEnd w:id="2"/>
      <w:tr w:rsidR="00594084" w14:paraId="24D8A428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9CA42D" w14:textId="77777777" w:rsidR="00594084" w:rsidRDefault="00594084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Карта маршрута 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532F42" w14:textId="343DB822" w:rsidR="00594084" w:rsidRDefault="003F7CC6" w:rsidP="009B6D25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0785A874" wp14:editId="3839145F">
                  <wp:simplePos x="0" y="0"/>
                  <wp:positionH relativeFrom="column">
                    <wp:posOffset>413385</wp:posOffset>
                  </wp:positionH>
                  <wp:positionV relativeFrom="page">
                    <wp:posOffset>72390</wp:posOffset>
                  </wp:positionV>
                  <wp:extent cx="1791970" cy="3154680"/>
                  <wp:effectExtent l="0" t="0" r="0" b="0"/>
                  <wp:wrapSquare wrapText="bothSides"/>
                  <wp:docPr id="1" name="Рисунок 1" descr="https://sun9-44.userapi.com/impg/x0rkDT8Ksj4J9weCfQi-pRYq9xm0CGXIjEVfqw/REOrKWqHmJE.jpg?size=653x1080&amp;quality=95&amp;sign=30d33773f285d1352b92f733b31f7983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un9-44.userapi.com/impg/x0rkDT8Ksj4J9weCfQi-pRYq9xm0CGXIjEVfqw/REOrKWqHmJE.jpg?size=653x1080&amp;quality=95&amp;sign=30d33773f285d1352b92f733b31f7983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1970" cy="3154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2B48D9CF" w14:textId="728D5D35" w:rsidR="008015FB" w:rsidRDefault="001C4411" w:rsidP="009B6D25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 w:rsidRPr="001C4411">
              <w:t xml:space="preserve"> </w:t>
            </w:r>
          </w:p>
        </w:tc>
      </w:tr>
      <w:tr w:rsidR="00EB5CF3" w14:paraId="7C1C24CE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61E50B9" w14:textId="77777777" w:rsidR="00EB5CF3" w:rsidRDefault="00EB5CF3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УМК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C5DEA6E" w14:textId="253C97AB" w:rsidR="00EB5CF3" w:rsidRDefault="007F702F" w:rsidP="004078F1">
            <w:pPr>
              <w:rPr>
                <w:rStyle w:val="a4"/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hyperlink r:id="rId7" w:history="1">
              <w:r w:rsidR="003F7CC6" w:rsidRPr="004F2A3E">
                <w:rPr>
                  <w:rStyle w:val="a4"/>
                  <w:rFonts w:ascii="Arial" w:hAnsi="Arial" w:cs="Arial"/>
                  <w:noProof/>
                  <w:sz w:val="24"/>
                  <w:szCs w:val="24"/>
                  <w:lang w:eastAsia="ru-RU"/>
                </w:rPr>
                <w:t>https://zaural.pro/zverinogolovskij-rajon/dostoprimechatelnosti/</w:t>
              </w:r>
            </w:hyperlink>
          </w:p>
          <w:p w14:paraId="20935377" w14:textId="7BAEB253" w:rsidR="007F702F" w:rsidRDefault="007F702F" w:rsidP="004078F1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hyperlink r:id="rId8" w:history="1">
              <w:r w:rsidRPr="003A5B7F">
                <w:rPr>
                  <w:rStyle w:val="a4"/>
                  <w:rFonts w:ascii="Arial" w:hAnsi="Arial" w:cs="Arial"/>
                  <w:noProof/>
                  <w:sz w:val="24"/>
                  <w:szCs w:val="24"/>
                  <w:lang w:eastAsia="ru-RU"/>
                </w:rPr>
                <w:t>https://vk.com/wall-19682215_803</w:t>
              </w:r>
            </w:hyperlink>
          </w:p>
          <w:bookmarkStart w:id="3" w:name="_GoBack"/>
          <w:bookmarkEnd w:id="3"/>
          <w:p w14:paraId="36BE6090" w14:textId="74EC465F" w:rsidR="003F7CC6" w:rsidRDefault="007F702F" w:rsidP="004078F1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instrText xml:space="preserve"> HYPERLINK "</w:instrText>
            </w:r>
            <w:r w:rsidRPr="007F702F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instrText>https://yandex.ru/video/preview/2586581160701748181</w:instrTex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instrText xml:space="preserve">" </w:instrTex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fldChar w:fldCharType="separate"/>
            </w:r>
            <w:r w:rsidRPr="003A5B7F">
              <w:rPr>
                <w:rStyle w:val="a4"/>
                <w:rFonts w:ascii="Arial" w:hAnsi="Arial" w:cs="Arial"/>
                <w:noProof/>
                <w:sz w:val="24"/>
                <w:szCs w:val="24"/>
                <w:lang w:eastAsia="ru-RU"/>
              </w:rPr>
              <w:t>https://yandex.ru/video/preview/2586581160701748181</w:t>
            </w: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fldChar w:fldCharType="end"/>
            </w:r>
          </w:p>
          <w:p w14:paraId="740B99E7" w14:textId="6BF1CFD0" w:rsidR="007D2DD4" w:rsidRDefault="007D2DD4" w:rsidP="004078F1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593B8C" w14:paraId="6B4A7C58" w14:textId="77777777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BCF6A2" w14:textId="77777777" w:rsidR="00593B8C" w:rsidRDefault="00593B8C" w:rsidP="009A0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условия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9E7A3B" w14:textId="77777777" w:rsidR="009A207C" w:rsidRDefault="005C7FF4" w:rsidP="009A207C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Дополнительная информация:</w:t>
            </w:r>
          </w:p>
          <w:p w14:paraId="124E922D" w14:textId="570CF546" w:rsidR="005C7FF4" w:rsidRPr="00593B8C" w:rsidRDefault="005C7FF4" w:rsidP="009A207C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Запись по телефону:</w:t>
            </w:r>
          </w:p>
        </w:tc>
      </w:tr>
    </w:tbl>
    <w:p w14:paraId="23913E6C" w14:textId="77777777" w:rsidR="007339DB" w:rsidRDefault="007339DB" w:rsidP="00AF4C3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339DB" w:rsidSect="00AB648E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EE"/>
    <w:rsid w:val="00037E8B"/>
    <w:rsid w:val="00051FEE"/>
    <w:rsid w:val="000B243C"/>
    <w:rsid w:val="000B7124"/>
    <w:rsid w:val="00105664"/>
    <w:rsid w:val="00111F15"/>
    <w:rsid w:val="0019593F"/>
    <w:rsid w:val="001B7EE5"/>
    <w:rsid w:val="001C4411"/>
    <w:rsid w:val="0026788A"/>
    <w:rsid w:val="002A1545"/>
    <w:rsid w:val="002A7771"/>
    <w:rsid w:val="00327719"/>
    <w:rsid w:val="00374D61"/>
    <w:rsid w:val="003862A4"/>
    <w:rsid w:val="003F73AB"/>
    <w:rsid w:val="003F7CC6"/>
    <w:rsid w:val="004030DF"/>
    <w:rsid w:val="0040703E"/>
    <w:rsid w:val="004078F1"/>
    <w:rsid w:val="004403EE"/>
    <w:rsid w:val="004857AE"/>
    <w:rsid w:val="00486F82"/>
    <w:rsid w:val="004B74DF"/>
    <w:rsid w:val="00525E99"/>
    <w:rsid w:val="00530A58"/>
    <w:rsid w:val="00534773"/>
    <w:rsid w:val="00543919"/>
    <w:rsid w:val="00554F19"/>
    <w:rsid w:val="00593B8C"/>
    <w:rsid w:val="00594084"/>
    <w:rsid w:val="005C7FF4"/>
    <w:rsid w:val="00607EF4"/>
    <w:rsid w:val="0061341F"/>
    <w:rsid w:val="00621BBB"/>
    <w:rsid w:val="006C18EF"/>
    <w:rsid w:val="006F153A"/>
    <w:rsid w:val="006F5413"/>
    <w:rsid w:val="007339DB"/>
    <w:rsid w:val="00741EE7"/>
    <w:rsid w:val="007A0AC9"/>
    <w:rsid w:val="007D2DD4"/>
    <w:rsid w:val="007F702F"/>
    <w:rsid w:val="008015FB"/>
    <w:rsid w:val="008A657C"/>
    <w:rsid w:val="008C5647"/>
    <w:rsid w:val="008F2AC7"/>
    <w:rsid w:val="0090453E"/>
    <w:rsid w:val="0092252F"/>
    <w:rsid w:val="00922A74"/>
    <w:rsid w:val="009254B0"/>
    <w:rsid w:val="00990ACA"/>
    <w:rsid w:val="0099602C"/>
    <w:rsid w:val="009A207C"/>
    <w:rsid w:val="009B6D25"/>
    <w:rsid w:val="009D7647"/>
    <w:rsid w:val="00A36839"/>
    <w:rsid w:val="00A53259"/>
    <w:rsid w:val="00A76D40"/>
    <w:rsid w:val="00AB648E"/>
    <w:rsid w:val="00AE4684"/>
    <w:rsid w:val="00AF4C31"/>
    <w:rsid w:val="00B264D0"/>
    <w:rsid w:val="00B26785"/>
    <w:rsid w:val="00B34BD9"/>
    <w:rsid w:val="00B917C0"/>
    <w:rsid w:val="00BF5A97"/>
    <w:rsid w:val="00C158E4"/>
    <w:rsid w:val="00C17FBA"/>
    <w:rsid w:val="00C250A9"/>
    <w:rsid w:val="00C31053"/>
    <w:rsid w:val="00C979C5"/>
    <w:rsid w:val="00D820BF"/>
    <w:rsid w:val="00DC4B40"/>
    <w:rsid w:val="00DD34E2"/>
    <w:rsid w:val="00E43AA5"/>
    <w:rsid w:val="00E84645"/>
    <w:rsid w:val="00EA2243"/>
    <w:rsid w:val="00EB5CF3"/>
    <w:rsid w:val="00ED1086"/>
    <w:rsid w:val="00F20A1A"/>
    <w:rsid w:val="00F35372"/>
    <w:rsid w:val="00F4217F"/>
    <w:rsid w:val="00F90A0A"/>
    <w:rsid w:val="00F965B8"/>
    <w:rsid w:val="00FB0D0B"/>
    <w:rsid w:val="00FE2F0D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DF75C"/>
  <w15:docId w15:val="{CFEBF4C2-EA0D-40BC-9753-27B9113E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F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1F1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7EE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AC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917C0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207C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3F7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682215_80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ural.pro/zverinogolovskij-rajon/dostoprimechatelnost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Архипова</dc:creator>
  <cp:keywords/>
  <dc:description/>
  <cp:lastModifiedBy>Елена Нестерова</cp:lastModifiedBy>
  <cp:revision>10</cp:revision>
  <dcterms:created xsi:type="dcterms:W3CDTF">2024-02-24T16:20:00Z</dcterms:created>
  <dcterms:modified xsi:type="dcterms:W3CDTF">2025-03-26T07:22:00Z</dcterms:modified>
</cp:coreProperties>
</file>